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4AB17" w14:textId="66055803" w:rsidR="001A10A7" w:rsidRDefault="00A761C5" w:rsidP="006962F2">
      <w:pPr>
        <w:pStyle w:val="Heading1"/>
        <w:rPr>
          <w:rFonts w:ascii="Arial" w:hAnsi="Arial" w:cs="Arial"/>
          <w:color w:val="auto"/>
        </w:rPr>
      </w:pPr>
      <w:bookmarkStart w:id="0" w:name="_Toc195175036"/>
      <w:bookmarkStart w:id="1" w:name="_Toc195175213"/>
      <w:r>
        <w:rPr>
          <w:rFonts w:ascii="Arial" w:hAnsi="Arial" w:cs="Arial"/>
          <w:color w:val="auto"/>
        </w:rPr>
        <w:t>South Circular Road /Brookfield Road Junction Upgrade</w:t>
      </w:r>
      <w:bookmarkEnd w:id="0"/>
      <w:bookmarkEnd w:id="1"/>
    </w:p>
    <w:p w14:paraId="6BE6CCE7" w14:textId="28829B28" w:rsidR="0048183F" w:rsidRDefault="0048183F" w:rsidP="000238E2">
      <w:pPr>
        <w:pStyle w:val="Heading1"/>
        <w:ind w:firstLine="720"/>
        <w:rPr>
          <w:rFonts w:ascii="Arial" w:hAnsi="Arial" w:cs="Arial"/>
          <w:color w:val="auto"/>
        </w:rPr>
      </w:pPr>
      <w:bookmarkStart w:id="2" w:name="_Toc195175037"/>
      <w:bookmarkStart w:id="3" w:name="_Toc195175214"/>
      <w:r w:rsidRPr="008231C0">
        <w:rPr>
          <w:rFonts w:ascii="Arial" w:hAnsi="Arial" w:cs="Arial"/>
          <w:color w:val="auto"/>
        </w:rPr>
        <w:t>Text Description of Design D</w:t>
      </w:r>
      <w:r w:rsidR="00F3666B">
        <w:rPr>
          <w:rFonts w:ascii="Arial" w:hAnsi="Arial" w:cs="Arial"/>
          <w:color w:val="auto"/>
        </w:rPr>
        <w:t>rawing</w:t>
      </w:r>
      <w:r w:rsidR="006A0E02" w:rsidRPr="008231C0">
        <w:rPr>
          <w:rFonts w:ascii="Arial" w:hAnsi="Arial" w:cs="Arial"/>
          <w:color w:val="auto"/>
        </w:rPr>
        <w:t>.</w:t>
      </w:r>
      <w:r w:rsidRPr="008231C0">
        <w:rPr>
          <w:rFonts w:ascii="Arial" w:hAnsi="Arial" w:cs="Arial"/>
          <w:color w:val="auto"/>
        </w:rPr>
        <w:tab/>
      </w:r>
      <w:bookmarkEnd w:id="2"/>
      <w:bookmarkEnd w:id="3"/>
    </w:p>
    <w:p w14:paraId="228B2F42" w14:textId="0997FAB1" w:rsidR="005A0C1D" w:rsidRDefault="005A0C1D" w:rsidP="005A0C1D"/>
    <w:p w14:paraId="267909AE" w14:textId="0C752697" w:rsidR="00F96FCF" w:rsidRDefault="00F96FCF" w:rsidP="005A0C1D"/>
    <w:sdt>
      <w:sdtPr>
        <w:rPr>
          <w:rFonts w:ascii="Arial" w:eastAsiaTheme="minorHAnsi" w:hAnsi="Arial" w:cstheme="minorBidi"/>
          <w:color w:val="auto"/>
          <w:sz w:val="22"/>
          <w:szCs w:val="22"/>
          <w:lang w:val="en-GB"/>
        </w:rPr>
        <w:id w:val="-10864527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31D4D9C" w14:textId="1253CF01" w:rsidR="00F96FCF" w:rsidRPr="00F96FCF" w:rsidRDefault="00F96FCF">
          <w:pPr>
            <w:pStyle w:val="TOCHeading"/>
            <w:rPr>
              <w:rFonts w:ascii="Arial" w:hAnsi="Arial" w:cs="Arial"/>
              <w:color w:val="auto"/>
            </w:rPr>
          </w:pPr>
          <w:r w:rsidRPr="00F96FCF">
            <w:rPr>
              <w:rFonts w:ascii="Arial" w:hAnsi="Arial" w:cs="Arial"/>
              <w:color w:val="auto"/>
            </w:rPr>
            <w:t>Contents</w:t>
          </w:r>
        </w:p>
        <w:p w14:paraId="6D92075F" w14:textId="451E7B4D" w:rsidR="00F96FCF" w:rsidRDefault="00F96FCF" w:rsidP="00F96FC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631C53F" w14:textId="2E73299F" w:rsidR="00F96FCF" w:rsidRDefault="009435F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5175215" w:history="1">
            <w:r w:rsidR="00F96FCF" w:rsidRPr="005F064D">
              <w:rPr>
                <w:rStyle w:val="Hyperlink"/>
                <w:rFonts w:cs="Arial"/>
                <w:b/>
                <w:noProof/>
              </w:rPr>
              <w:t>1</w:t>
            </w:r>
            <w:r w:rsidR="00F96FCF"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="00F96FCF" w:rsidRPr="005F064D">
              <w:rPr>
                <w:rStyle w:val="Hyperlink"/>
                <w:rFonts w:cs="Arial"/>
                <w:b/>
                <w:noProof/>
              </w:rPr>
              <w:t>Introduction.</w:t>
            </w:r>
            <w:r w:rsidR="00F96FCF">
              <w:rPr>
                <w:noProof/>
                <w:webHidden/>
              </w:rPr>
              <w:tab/>
            </w:r>
            <w:r w:rsidR="00F96FCF">
              <w:rPr>
                <w:noProof/>
                <w:webHidden/>
              </w:rPr>
              <w:fldChar w:fldCharType="begin"/>
            </w:r>
            <w:r w:rsidR="00F96FCF">
              <w:rPr>
                <w:noProof/>
                <w:webHidden/>
              </w:rPr>
              <w:instrText xml:space="preserve"> PAGEREF _Toc195175215 \h </w:instrText>
            </w:r>
            <w:r w:rsidR="00F96FCF">
              <w:rPr>
                <w:noProof/>
                <w:webHidden/>
              </w:rPr>
            </w:r>
            <w:r w:rsidR="00F96FCF">
              <w:rPr>
                <w:noProof/>
                <w:webHidden/>
              </w:rPr>
              <w:fldChar w:fldCharType="separate"/>
            </w:r>
            <w:r w:rsidR="00F96FCF">
              <w:rPr>
                <w:noProof/>
                <w:webHidden/>
              </w:rPr>
              <w:t>2</w:t>
            </w:r>
            <w:r w:rsidR="00F96FCF">
              <w:rPr>
                <w:noProof/>
                <w:webHidden/>
              </w:rPr>
              <w:fldChar w:fldCharType="end"/>
            </w:r>
          </w:hyperlink>
        </w:p>
        <w:p w14:paraId="0E68AD93" w14:textId="74CBAFA6" w:rsidR="00F96FCF" w:rsidRDefault="009435F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195175216" w:history="1">
            <w:r w:rsidR="00F96FCF" w:rsidRPr="005F064D">
              <w:rPr>
                <w:rStyle w:val="Hyperlink"/>
                <w:rFonts w:cs="Arial"/>
                <w:b/>
                <w:noProof/>
              </w:rPr>
              <w:t xml:space="preserve">2 </w:t>
            </w:r>
            <w:r w:rsidR="00F96FCF"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="00F96FCF" w:rsidRPr="005F064D">
              <w:rPr>
                <w:rStyle w:val="Hyperlink"/>
                <w:rFonts w:cs="Arial"/>
                <w:b/>
                <w:noProof/>
              </w:rPr>
              <w:t>Description of Drawing</w:t>
            </w:r>
            <w:r w:rsidR="00F96FCF">
              <w:rPr>
                <w:noProof/>
                <w:webHidden/>
              </w:rPr>
              <w:tab/>
            </w:r>
            <w:r w:rsidR="00F96FCF">
              <w:rPr>
                <w:noProof/>
                <w:webHidden/>
              </w:rPr>
              <w:fldChar w:fldCharType="begin"/>
            </w:r>
            <w:r w:rsidR="00F96FCF">
              <w:rPr>
                <w:noProof/>
                <w:webHidden/>
              </w:rPr>
              <w:instrText xml:space="preserve"> PAGEREF _Toc195175216 \h </w:instrText>
            </w:r>
            <w:r w:rsidR="00F96FCF">
              <w:rPr>
                <w:noProof/>
                <w:webHidden/>
              </w:rPr>
            </w:r>
            <w:r w:rsidR="00F96FCF">
              <w:rPr>
                <w:noProof/>
                <w:webHidden/>
              </w:rPr>
              <w:fldChar w:fldCharType="separate"/>
            </w:r>
            <w:r w:rsidR="00F96FCF">
              <w:rPr>
                <w:noProof/>
                <w:webHidden/>
              </w:rPr>
              <w:t>3</w:t>
            </w:r>
            <w:r w:rsidR="00F96FCF">
              <w:rPr>
                <w:noProof/>
                <w:webHidden/>
              </w:rPr>
              <w:fldChar w:fldCharType="end"/>
            </w:r>
          </w:hyperlink>
        </w:p>
        <w:p w14:paraId="36372AD2" w14:textId="75EE50D8" w:rsidR="00F96FCF" w:rsidRDefault="00F96FCF">
          <w:r>
            <w:rPr>
              <w:b/>
              <w:bCs/>
              <w:noProof/>
            </w:rPr>
            <w:fldChar w:fldCharType="end"/>
          </w:r>
        </w:p>
      </w:sdtContent>
    </w:sdt>
    <w:p w14:paraId="0556222F" w14:textId="546A28CF" w:rsidR="00F96FCF" w:rsidRDefault="00F96FCF" w:rsidP="005A0C1D"/>
    <w:p w14:paraId="07AC6ED6" w14:textId="7D24AEDA" w:rsidR="00F96FCF" w:rsidRDefault="00F96FCF" w:rsidP="005A0C1D"/>
    <w:p w14:paraId="0354DA5C" w14:textId="6949A3F5" w:rsidR="00F96FCF" w:rsidRDefault="00F96FCF" w:rsidP="005A0C1D"/>
    <w:p w14:paraId="4923D21C" w14:textId="7E40606C" w:rsidR="00F96FCF" w:rsidRDefault="00F96FCF" w:rsidP="005A0C1D"/>
    <w:p w14:paraId="06C010CA" w14:textId="1150CB1C" w:rsidR="00F96FCF" w:rsidRDefault="00F96FCF" w:rsidP="005A0C1D"/>
    <w:p w14:paraId="638CADB6" w14:textId="26F11654" w:rsidR="00F96FCF" w:rsidRDefault="00F96FCF" w:rsidP="005A0C1D"/>
    <w:p w14:paraId="09F26DFC" w14:textId="34720B61" w:rsidR="00F96FCF" w:rsidRDefault="00F96FCF" w:rsidP="005A0C1D"/>
    <w:p w14:paraId="162B4FDF" w14:textId="16A3EA5E" w:rsidR="00F96FCF" w:rsidRDefault="00F96FCF" w:rsidP="005A0C1D"/>
    <w:p w14:paraId="2962CF26" w14:textId="4EB1A4B8" w:rsidR="00F96FCF" w:rsidRDefault="00F96FCF" w:rsidP="005A0C1D"/>
    <w:p w14:paraId="1008FE5D" w14:textId="4412EF41" w:rsidR="00F96FCF" w:rsidRDefault="00F96FCF" w:rsidP="005A0C1D"/>
    <w:p w14:paraId="257176AB" w14:textId="0CE240BC" w:rsidR="00F96FCF" w:rsidRDefault="00F96FCF" w:rsidP="005A0C1D"/>
    <w:p w14:paraId="5EDA3221" w14:textId="73C200EA" w:rsidR="00F96FCF" w:rsidRDefault="00F96FCF" w:rsidP="005A0C1D"/>
    <w:p w14:paraId="74AA048B" w14:textId="397D4C4C" w:rsidR="00F96FCF" w:rsidRDefault="00F96FCF" w:rsidP="005A0C1D"/>
    <w:p w14:paraId="16E4C692" w14:textId="61A2830A" w:rsidR="00F96FCF" w:rsidRDefault="00F96FCF" w:rsidP="005A0C1D"/>
    <w:p w14:paraId="3289F2B9" w14:textId="71315FBF" w:rsidR="00F96FCF" w:rsidRDefault="00F96FCF" w:rsidP="005A0C1D"/>
    <w:p w14:paraId="0E33199A" w14:textId="5969DC1F" w:rsidR="00F96FCF" w:rsidRDefault="00F96FCF" w:rsidP="005A0C1D"/>
    <w:p w14:paraId="4D2E6D6C" w14:textId="0928B21D" w:rsidR="00F96FCF" w:rsidRDefault="00F96FCF" w:rsidP="005A0C1D"/>
    <w:p w14:paraId="7945A8E5" w14:textId="006D5966" w:rsidR="00F96FCF" w:rsidRDefault="00F96FCF" w:rsidP="005A0C1D"/>
    <w:p w14:paraId="7E0B496F" w14:textId="120D2E0D" w:rsidR="00F96FCF" w:rsidRDefault="00F96FCF" w:rsidP="005A0C1D"/>
    <w:p w14:paraId="1EAC5801" w14:textId="54B8E971" w:rsidR="00F96FCF" w:rsidRDefault="00F96FCF" w:rsidP="005A0C1D"/>
    <w:p w14:paraId="54E06E0A" w14:textId="40EA553E" w:rsidR="00F96FCF" w:rsidRDefault="00F96FCF" w:rsidP="005A0C1D"/>
    <w:p w14:paraId="78D4FCAB" w14:textId="1DEE2176" w:rsidR="00F96FCF" w:rsidRDefault="00F96FCF" w:rsidP="005A0C1D"/>
    <w:p w14:paraId="5DBDE7C5" w14:textId="77777777" w:rsidR="0048183F" w:rsidRPr="008231C0" w:rsidRDefault="0086552D" w:rsidP="0086552D">
      <w:pPr>
        <w:pStyle w:val="Heading2"/>
        <w:rPr>
          <w:rFonts w:ascii="Arial" w:hAnsi="Arial" w:cs="Arial"/>
          <w:b/>
          <w:color w:val="auto"/>
        </w:rPr>
      </w:pPr>
      <w:bookmarkStart w:id="4" w:name="_Toc195175215"/>
      <w:r w:rsidRPr="008231C0">
        <w:rPr>
          <w:rFonts w:ascii="Arial" w:hAnsi="Arial" w:cs="Arial"/>
          <w:b/>
          <w:color w:val="auto"/>
        </w:rPr>
        <w:lastRenderedPageBreak/>
        <w:t>1</w:t>
      </w:r>
      <w:r w:rsidRPr="008231C0">
        <w:rPr>
          <w:rFonts w:ascii="Arial" w:hAnsi="Arial" w:cs="Arial"/>
          <w:b/>
          <w:color w:val="auto"/>
        </w:rPr>
        <w:tab/>
      </w:r>
      <w:r w:rsidR="0048183F" w:rsidRPr="008231C0">
        <w:rPr>
          <w:rFonts w:ascii="Arial" w:hAnsi="Arial" w:cs="Arial"/>
          <w:b/>
          <w:color w:val="auto"/>
        </w:rPr>
        <w:t>Introduction.</w:t>
      </w:r>
      <w:bookmarkEnd w:id="4"/>
    </w:p>
    <w:p w14:paraId="59714B3A" w14:textId="77777777" w:rsidR="00C1641B" w:rsidRPr="008231C0" w:rsidRDefault="00C1641B" w:rsidP="00C1641B">
      <w:pPr>
        <w:rPr>
          <w:rFonts w:cs="Arial"/>
        </w:rPr>
      </w:pPr>
    </w:p>
    <w:p w14:paraId="097B30F7" w14:textId="5C9FB518" w:rsidR="00B83024" w:rsidRPr="008231C0" w:rsidRDefault="00C1641B" w:rsidP="00D271AF">
      <w:pPr>
        <w:rPr>
          <w:rFonts w:cs="Arial"/>
        </w:rPr>
      </w:pPr>
      <w:r w:rsidRPr="008231C0">
        <w:rPr>
          <w:rFonts w:cs="Arial"/>
        </w:rPr>
        <w:t xml:space="preserve">The </w:t>
      </w:r>
      <w:r w:rsidR="00A761C5">
        <w:rPr>
          <w:rFonts w:cs="Arial"/>
        </w:rPr>
        <w:t>South Circular Road/ Brookfield Road Junction Upgrade</w:t>
      </w:r>
      <w:r w:rsidR="008E1484" w:rsidRPr="008231C0">
        <w:rPr>
          <w:rFonts w:cs="Arial"/>
        </w:rPr>
        <w:t xml:space="preserve"> </w:t>
      </w:r>
      <w:r w:rsidR="000A5BA6">
        <w:rPr>
          <w:rFonts w:cs="Arial"/>
        </w:rPr>
        <w:t>project</w:t>
      </w:r>
      <w:r w:rsidR="00A761C5">
        <w:rPr>
          <w:rFonts w:cs="Arial"/>
        </w:rPr>
        <w:t xml:space="preserve"> aims to </w:t>
      </w:r>
      <w:r w:rsidR="00F3666B">
        <w:rPr>
          <w:rFonts w:cs="Arial"/>
        </w:rPr>
        <w:t xml:space="preserve">facilitate </w:t>
      </w:r>
      <w:r w:rsidR="00A761C5">
        <w:rPr>
          <w:rFonts w:cs="Arial"/>
        </w:rPr>
        <w:t>pedestrian and cycle access</w:t>
      </w:r>
      <w:r w:rsidR="00D47F7C">
        <w:rPr>
          <w:rFonts w:cs="Arial"/>
        </w:rPr>
        <w:t xml:space="preserve"> to the n</w:t>
      </w:r>
      <w:r w:rsidR="00A761C5">
        <w:rPr>
          <w:rFonts w:cs="Arial"/>
        </w:rPr>
        <w:t>ew</w:t>
      </w:r>
      <w:r w:rsidR="00DD19AC">
        <w:rPr>
          <w:rFonts w:cs="Arial"/>
        </w:rPr>
        <w:t xml:space="preserve"> National</w:t>
      </w:r>
      <w:r w:rsidR="00A761C5">
        <w:rPr>
          <w:rFonts w:cs="Arial"/>
        </w:rPr>
        <w:t xml:space="preserve"> Children’s Hospital ahead of its opening.</w:t>
      </w:r>
      <w:r w:rsidR="008E1484" w:rsidRPr="008231C0">
        <w:rPr>
          <w:rFonts w:cs="Arial"/>
        </w:rPr>
        <w:t xml:space="preserve"> </w:t>
      </w:r>
      <w:r w:rsidR="00A761C5">
        <w:rPr>
          <w:rFonts w:cs="Arial"/>
        </w:rPr>
        <w:t xml:space="preserve"> </w:t>
      </w:r>
      <w:r w:rsidR="000A5BA6" w:rsidRPr="000A5BA6">
        <w:rPr>
          <w:rFonts w:cs="Arial"/>
          <w:color w:val="1C1C1C"/>
          <w:shd w:val="clear" w:color="auto" w:fill="FFFFFF"/>
          <w:lang w:val="en-IE"/>
        </w:rPr>
        <w:t xml:space="preserve">The </w:t>
      </w:r>
      <w:r w:rsidR="000A5BA6">
        <w:rPr>
          <w:rFonts w:cs="Arial"/>
          <w:color w:val="1C1C1C"/>
          <w:shd w:val="clear" w:color="auto" w:fill="FFFFFF"/>
          <w:lang w:val="en-IE"/>
        </w:rPr>
        <w:t xml:space="preserve">project </w:t>
      </w:r>
      <w:r w:rsidR="000A5BA6" w:rsidRPr="000A5BA6">
        <w:rPr>
          <w:rFonts w:cs="Arial"/>
          <w:color w:val="1C1C1C"/>
          <w:shd w:val="clear" w:color="auto" w:fill="FFFFFF"/>
          <w:lang w:val="en-IE"/>
        </w:rPr>
        <w:t>comme</w:t>
      </w:r>
      <w:r w:rsidR="00100094">
        <w:rPr>
          <w:rFonts w:cs="Arial"/>
          <w:color w:val="1C1C1C"/>
          <w:shd w:val="clear" w:color="auto" w:fill="FFFFFF"/>
          <w:lang w:val="en-IE"/>
        </w:rPr>
        <w:t>nces on Brookfield Road at the n</w:t>
      </w:r>
      <w:r w:rsidR="000A5BA6" w:rsidRPr="000A5BA6">
        <w:rPr>
          <w:rFonts w:cs="Arial"/>
          <w:color w:val="1C1C1C"/>
          <w:shd w:val="clear" w:color="auto" w:fill="FFFFFF"/>
          <w:lang w:val="en-IE"/>
        </w:rPr>
        <w:t>ew National Children’s Hospital entrance, continues south along the South Circular Road and finishes just north of Rialto Bridge.</w:t>
      </w:r>
      <w:r w:rsidR="003A0DC0">
        <w:rPr>
          <w:rFonts w:cs="Arial"/>
          <w:color w:val="1C1C1C"/>
          <w:shd w:val="clear" w:color="auto" w:fill="FFFFFF"/>
          <w:lang w:val="en-IE"/>
        </w:rPr>
        <w:t xml:space="preserve"> The project is </w:t>
      </w:r>
      <w:r w:rsidR="003A0DC0" w:rsidRPr="00F3666B">
        <w:rPr>
          <w:rFonts w:cs="Arial"/>
          <w:shd w:val="clear" w:color="auto" w:fill="FFFFFF"/>
          <w:lang w:val="en-IE"/>
        </w:rPr>
        <w:t>approximately 2</w:t>
      </w:r>
      <w:r w:rsidR="00550C0B" w:rsidRPr="00F3666B">
        <w:rPr>
          <w:rFonts w:cs="Arial"/>
          <w:shd w:val="clear" w:color="auto" w:fill="FFFFFF"/>
          <w:lang w:val="en-IE"/>
        </w:rPr>
        <w:t>00</w:t>
      </w:r>
      <w:r w:rsidR="00A11FDF" w:rsidRPr="00F3666B">
        <w:rPr>
          <w:rFonts w:cs="Arial"/>
          <w:shd w:val="clear" w:color="auto" w:fill="FFFFFF"/>
          <w:lang w:val="en-IE"/>
        </w:rPr>
        <w:t xml:space="preserve"> m</w:t>
      </w:r>
      <w:r w:rsidR="00F3666B" w:rsidRPr="00F3666B">
        <w:rPr>
          <w:rFonts w:cs="Arial"/>
          <w:shd w:val="clear" w:color="auto" w:fill="FFFFFF"/>
          <w:lang w:val="en-IE"/>
        </w:rPr>
        <w:t>etre</w:t>
      </w:r>
      <w:r w:rsidR="00A11FDF" w:rsidRPr="00F3666B">
        <w:rPr>
          <w:rFonts w:cs="Arial"/>
          <w:shd w:val="clear" w:color="auto" w:fill="FFFFFF"/>
          <w:lang w:val="en-IE"/>
        </w:rPr>
        <w:t xml:space="preserve">s </w:t>
      </w:r>
      <w:r w:rsidR="00A11FDF">
        <w:rPr>
          <w:rFonts w:cs="Arial"/>
          <w:color w:val="1C1C1C"/>
          <w:shd w:val="clear" w:color="auto" w:fill="FFFFFF"/>
          <w:lang w:val="en-IE"/>
        </w:rPr>
        <w:t xml:space="preserve">long </w:t>
      </w:r>
      <w:r w:rsidR="00A11FDF">
        <w:rPr>
          <w:rFonts w:cs="Arial"/>
        </w:rPr>
        <w:t>and</w:t>
      </w:r>
      <w:r w:rsidR="00A761C5">
        <w:rPr>
          <w:rFonts w:cs="Arial"/>
        </w:rPr>
        <w:t xml:space="preserve"> is</w:t>
      </w:r>
      <w:r w:rsidR="00DD19AC">
        <w:rPr>
          <w:rFonts w:cs="Arial"/>
        </w:rPr>
        <w:t xml:space="preserve"> </w:t>
      </w:r>
      <w:r w:rsidR="009435F9">
        <w:rPr>
          <w:rFonts w:cs="Arial"/>
        </w:rPr>
        <w:t>section</w:t>
      </w:r>
      <w:r w:rsidR="0059434D">
        <w:rPr>
          <w:rFonts w:cs="Arial"/>
        </w:rPr>
        <w:t xml:space="preserve"> 1 of the larger</w:t>
      </w:r>
      <w:r w:rsidR="00A761C5">
        <w:rPr>
          <w:rFonts w:cs="Arial"/>
        </w:rPr>
        <w:t xml:space="preserve"> Kilmainham</w:t>
      </w:r>
      <w:r w:rsidR="00D47F7C">
        <w:rPr>
          <w:rFonts w:cs="Arial"/>
        </w:rPr>
        <w:t xml:space="preserve"> to Ballsbrid</w:t>
      </w:r>
      <w:r w:rsidR="00DD19AC">
        <w:rPr>
          <w:rFonts w:cs="Arial"/>
        </w:rPr>
        <w:t>ge South City Loop</w:t>
      </w:r>
      <w:r w:rsidR="00D47F7C">
        <w:rPr>
          <w:rFonts w:cs="Arial"/>
        </w:rPr>
        <w:t xml:space="preserve"> active travel</w:t>
      </w:r>
      <w:r w:rsidR="00DD19AC">
        <w:rPr>
          <w:rFonts w:cs="Arial"/>
        </w:rPr>
        <w:t xml:space="preserve"> project</w:t>
      </w:r>
      <w:r w:rsidR="00D47F7C">
        <w:rPr>
          <w:rFonts w:cs="Arial"/>
        </w:rPr>
        <w:t>.</w:t>
      </w:r>
    </w:p>
    <w:p w14:paraId="06A0D832" w14:textId="34424779" w:rsidR="003A0DC0" w:rsidRPr="00550C0B" w:rsidRDefault="003A0DC0" w:rsidP="003A0DC0">
      <w:pPr>
        <w:rPr>
          <w:rFonts w:cs="Arial"/>
        </w:rPr>
      </w:pPr>
      <w:r>
        <w:rPr>
          <w:rFonts w:cs="Arial"/>
        </w:rPr>
        <w:t>The project area is mainly residential.</w:t>
      </w:r>
      <w:r w:rsidRPr="003A0DC0">
        <w:rPr>
          <w:rFonts w:cs="Arial"/>
          <w:sz w:val="24"/>
          <w:szCs w:val="24"/>
        </w:rPr>
        <w:t xml:space="preserve"> </w:t>
      </w:r>
      <w:r w:rsidRPr="003A0DC0">
        <w:rPr>
          <w:rFonts w:cs="Arial"/>
          <w:color w:val="1C1C1C"/>
          <w:shd w:val="clear" w:color="auto" w:fill="FFFFFF"/>
          <w:lang w:val="en-IE"/>
        </w:rPr>
        <w:t xml:space="preserve">Bus route numbers 68, 68A, 123 and S2 pass </w:t>
      </w:r>
      <w:r w:rsidR="00EA5A3C">
        <w:rPr>
          <w:rFonts w:cs="Arial"/>
          <w:color w:val="1C1C1C"/>
          <w:shd w:val="clear" w:color="auto" w:fill="FFFFFF"/>
          <w:lang w:val="en-IE"/>
        </w:rPr>
        <w:t>through the</w:t>
      </w:r>
      <w:r w:rsidR="00112585">
        <w:rPr>
          <w:rFonts w:cs="Arial"/>
          <w:color w:val="1C1C1C"/>
          <w:shd w:val="clear" w:color="auto" w:fill="FFFFFF"/>
          <w:lang w:val="en-IE"/>
        </w:rPr>
        <w:t xml:space="preserve"> </w:t>
      </w:r>
      <w:r w:rsidR="00D06A23">
        <w:rPr>
          <w:rFonts w:cs="Arial"/>
          <w:color w:val="1C1C1C"/>
          <w:shd w:val="clear" w:color="auto" w:fill="FFFFFF"/>
          <w:lang w:val="en-IE"/>
        </w:rPr>
        <w:t>project area</w:t>
      </w:r>
      <w:r w:rsidRPr="003A0DC0">
        <w:rPr>
          <w:rFonts w:cs="Arial"/>
          <w:color w:val="1C1C1C"/>
          <w:shd w:val="clear" w:color="auto" w:fill="FFFFFF"/>
          <w:lang w:val="en-IE"/>
        </w:rPr>
        <w:t>.</w:t>
      </w:r>
      <w:r w:rsidR="00A4504D">
        <w:rPr>
          <w:rFonts w:cs="Arial"/>
          <w:color w:val="1C1C1C"/>
          <w:shd w:val="clear" w:color="auto" w:fill="FFFFFF"/>
          <w:lang w:val="en-IE"/>
        </w:rPr>
        <w:t xml:space="preserve"> </w:t>
      </w:r>
      <w:r w:rsidR="00550C0B">
        <w:rPr>
          <w:rFonts w:cs="Arial"/>
          <w:color w:val="1C1C1C"/>
          <w:shd w:val="clear" w:color="auto" w:fill="FFFFFF"/>
          <w:lang w:val="en-IE"/>
        </w:rPr>
        <w:t xml:space="preserve">However, </w:t>
      </w:r>
      <w:r w:rsidR="00550C0B" w:rsidRPr="003A0DC0">
        <w:rPr>
          <w:rFonts w:cs="Arial"/>
          <w:color w:val="1C1C1C"/>
          <w:shd w:val="clear" w:color="auto" w:fill="FFFFFF"/>
          <w:lang w:val="en-IE"/>
        </w:rPr>
        <w:t>there</w:t>
      </w:r>
      <w:r w:rsidRPr="003A0DC0">
        <w:rPr>
          <w:rFonts w:cs="Arial"/>
          <w:color w:val="1C1C1C"/>
          <w:shd w:val="clear" w:color="auto" w:fill="FFFFFF"/>
          <w:lang w:val="en-IE"/>
        </w:rPr>
        <w:t xml:space="preserve"> are no bus stops within the project area.</w:t>
      </w:r>
      <w:r w:rsidR="00A4504D" w:rsidRPr="00A4504D">
        <w:rPr>
          <w:rFonts w:cs="Arial"/>
          <w:sz w:val="24"/>
          <w:szCs w:val="24"/>
        </w:rPr>
        <w:t xml:space="preserve"> </w:t>
      </w:r>
      <w:r w:rsidR="00A4504D" w:rsidRPr="00550C0B">
        <w:rPr>
          <w:rFonts w:cs="Arial"/>
        </w:rPr>
        <w:t>Parking is prohibited along the entire route</w:t>
      </w:r>
      <w:r w:rsidR="00D06A23">
        <w:rPr>
          <w:rFonts w:cs="Arial"/>
        </w:rPr>
        <w:t>.</w:t>
      </w:r>
    </w:p>
    <w:p w14:paraId="47C8AEE4" w14:textId="39B981DA" w:rsidR="00FD40F0" w:rsidRPr="00D47F7C" w:rsidRDefault="00E61696" w:rsidP="00D16143">
      <w:pPr>
        <w:rPr>
          <w:rFonts w:cs="Arial"/>
          <w:color w:val="FF0000"/>
        </w:rPr>
      </w:pPr>
      <w:r w:rsidRPr="00550C0B">
        <w:rPr>
          <w:rFonts w:cs="Arial"/>
        </w:rPr>
        <w:t xml:space="preserve">The project design is presented </w:t>
      </w:r>
      <w:r w:rsidR="00550C0B" w:rsidRPr="00550C0B">
        <w:rPr>
          <w:rFonts w:cs="Arial"/>
        </w:rPr>
        <w:t>in one drawing</w:t>
      </w:r>
      <w:r w:rsidR="0040312A">
        <w:rPr>
          <w:rFonts w:cs="Arial"/>
          <w:color w:val="FF0000"/>
        </w:rPr>
        <w:t>.</w:t>
      </w:r>
    </w:p>
    <w:p w14:paraId="44EC63BD" w14:textId="75F3519A" w:rsidR="00FD40F0" w:rsidRPr="006F1462" w:rsidRDefault="00FD40F0" w:rsidP="00D16143">
      <w:pPr>
        <w:rPr>
          <w:rFonts w:cs="Arial"/>
        </w:rPr>
      </w:pPr>
      <w:r w:rsidRPr="006F1462">
        <w:rPr>
          <w:rFonts w:cs="Arial"/>
        </w:rPr>
        <w:t xml:space="preserve">All references to “The Project” or “The Scheme” in this document describe the </w:t>
      </w:r>
      <w:bookmarkStart w:id="5" w:name="_GoBack"/>
      <w:bookmarkEnd w:id="5"/>
      <w:r w:rsidR="00550C0B" w:rsidRPr="006F1462">
        <w:rPr>
          <w:rFonts w:cs="Arial"/>
        </w:rPr>
        <w:t xml:space="preserve">South Circular Road /Brookfield Road Junction Upgrade </w:t>
      </w:r>
      <w:r w:rsidRPr="006F1462">
        <w:rPr>
          <w:rFonts w:cs="Arial"/>
        </w:rPr>
        <w:t xml:space="preserve">only. </w:t>
      </w:r>
    </w:p>
    <w:p w14:paraId="37EF7430" w14:textId="33EBBD3B" w:rsidR="00B83024" w:rsidRPr="006F1462" w:rsidRDefault="008063A3" w:rsidP="00D16143">
      <w:pPr>
        <w:rPr>
          <w:rFonts w:cs="Arial"/>
        </w:rPr>
      </w:pPr>
      <w:r w:rsidRPr="006F1462">
        <w:rPr>
          <w:rFonts w:cs="Arial"/>
        </w:rPr>
        <w:t xml:space="preserve">All </w:t>
      </w:r>
      <w:r w:rsidR="00B01D75" w:rsidRPr="006F1462">
        <w:rPr>
          <w:rFonts w:cs="Arial"/>
        </w:rPr>
        <w:t>distances and measurements quoted throughout the document are</w:t>
      </w:r>
      <w:r w:rsidR="00B55572" w:rsidRPr="006F1462">
        <w:rPr>
          <w:rFonts w:cs="Arial"/>
        </w:rPr>
        <w:t xml:space="preserve"> approximate</w:t>
      </w:r>
      <w:r w:rsidR="00B01D75" w:rsidRPr="006F1462">
        <w:rPr>
          <w:rFonts w:cs="Arial"/>
        </w:rPr>
        <w:t xml:space="preserve">. </w:t>
      </w:r>
    </w:p>
    <w:p w14:paraId="1CB010A9" w14:textId="297BD333" w:rsidR="00B83024" w:rsidRPr="006F1462" w:rsidRDefault="00B83024" w:rsidP="00D16143">
      <w:pPr>
        <w:rPr>
          <w:rFonts w:cs="Arial"/>
        </w:rPr>
      </w:pPr>
    </w:p>
    <w:p w14:paraId="51A84C05" w14:textId="3654FB2E" w:rsidR="00B83024" w:rsidRPr="008231C0" w:rsidRDefault="00B83024" w:rsidP="00B47D44">
      <w:pPr>
        <w:rPr>
          <w:rFonts w:cs="Arial"/>
        </w:rPr>
      </w:pPr>
    </w:p>
    <w:p w14:paraId="7534EBC0" w14:textId="0A450F00" w:rsidR="00B47D44" w:rsidRPr="008231C0" w:rsidRDefault="00B47D44" w:rsidP="00B47D44">
      <w:pPr>
        <w:rPr>
          <w:rFonts w:cs="Arial"/>
        </w:rPr>
      </w:pPr>
    </w:p>
    <w:p w14:paraId="165D3C5C" w14:textId="11E1423B" w:rsidR="00B47D44" w:rsidRPr="008231C0" w:rsidRDefault="00B47D44" w:rsidP="00B47D44">
      <w:pPr>
        <w:rPr>
          <w:rFonts w:cs="Arial"/>
        </w:rPr>
      </w:pPr>
    </w:p>
    <w:p w14:paraId="09B69CBD" w14:textId="3DA7C731" w:rsidR="00B47D44" w:rsidRPr="008231C0" w:rsidRDefault="00B47D44" w:rsidP="00B47D44">
      <w:pPr>
        <w:rPr>
          <w:rFonts w:cs="Arial"/>
        </w:rPr>
      </w:pPr>
    </w:p>
    <w:p w14:paraId="6891760B" w14:textId="2F6A7CA2" w:rsidR="00B47D44" w:rsidRPr="008231C0" w:rsidRDefault="00B47D44" w:rsidP="00B47D44">
      <w:pPr>
        <w:rPr>
          <w:rFonts w:cs="Arial"/>
        </w:rPr>
      </w:pPr>
    </w:p>
    <w:p w14:paraId="233C1743" w14:textId="535538F5" w:rsidR="00B47D44" w:rsidRPr="008231C0" w:rsidRDefault="00B47D44" w:rsidP="00B47D44">
      <w:pPr>
        <w:rPr>
          <w:rFonts w:cs="Arial"/>
        </w:rPr>
      </w:pPr>
    </w:p>
    <w:p w14:paraId="28F45463" w14:textId="77777777" w:rsidR="00531D6B" w:rsidRDefault="00531D6B">
      <w:pPr>
        <w:rPr>
          <w:rFonts w:cs="Arial"/>
        </w:rPr>
      </w:pPr>
      <w:r>
        <w:rPr>
          <w:rFonts w:cs="Arial"/>
        </w:rPr>
        <w:br w:type="page"/>
      </w:r>
    </w:p>
    <w:p w14:paraId="790F396E" w14:textId="7D6C5E94" w:rsidR="002B162A" w:rsidRPr="00531D6B" w:rsidRDefault="00FD40F0" w:rsidP="00FD40F0">
      <w:pPr>
        <w:pStyle w:val="Heading2"/>
        <w:rPr>
          <w:rFonts w:ascii="Arial" w:hAnsi="Arial" w:cs="Arial"/>
          <w:b/>
          <w:color w:val="auto"/>
        </w:rPr>
      </w:pPr>
      <w:bookmarkStart w:id="6" w:name="_Toc195175216"/>
      <w:r w:rsidRPr="00531D6B">
        <w:rPr>
          <w:rFonts w:ascii="Arial" w:hAnsi="Arial" w:cs="Arial"/>
          <w:b/>
          <w:color w:val="auto"/>
        </w:rPr>
        <w:lastRenderedPageBreak/>
        <w:t xml:space="preserve">2 </w:t>
      </w:r>
      <w:r w:rsidRPr="00531D6B">
        <w:rPr>
          <w:rFonts w:ascii="Arial" w:hAnsi="Arial" w:cs="Arial"/>
          <w:b/>
          <w:color w:val="auto"/>
        </w:rPr>
        <w:tab/>
      </w:r>
      <w:r w:rsidR="00D06A23">
        <w:rPr>
          <w:rFonts w:ascii="Arial" w:hAnsi="Arial" w:cs="Arial"/>
          <w:b/>
          <w:color w:val="auto"/>
        </w:rPr>
        <w:t xml:space="preserve">Description of </w:t>
      </w:r>
      <w:r w:rsidR="00B9348F">
        <w:rPr>
          <w:rFonts w:ascii="Arial" w:hAnsi="Arial" w:cs="Arial"/>
          <w:b/>
          <w:color w:val="auto"/>
        </w:rPr>
        <w:t>Drawing</w:t>
      </w:r>
      <w:bookmarkEnd w:id="6"/>
    </w:p>
    <w:p w14:paraId="44AB26BD" w14:textId="77777777" w:rsidR="0086552D" w:rsidRPr="00531D6B" w:rsidRDefault="0086552D" w:rsidP="0086552D">
      <w:pPr>
        <w:spacing w:after="0"/>
        <w:rPr>
          <w:rFonts w:cs="Arial"/>
        </w:rPr>
      </w:pPr>
    </w:p>
    <w:p w14:paraId="348D57DD" w14:textId="347F1D45" w:rsidR="00D16143" w:rsidRDefault="00D16143" w:rsidP="0086552D">
      <w:pPr>
        <w:spacing w:after="0"/>
        <w:rPr>
          <w:rFonts w:cs="Arial"/>
        </w:rPr>
      </w:pPr>
    </w:p>
    <w:p w14:paraId="40708F54" w14:textId="7610CE8C" w:rsidR="001A37E0" w:rsidRDefault="00156365" w:rsidP="0086552D">
      <w:pPr>
        <w:spacing w:after="0"/>
        <w:rPr>
          <w:rFonts w:cs="Arial"/>
        </w:rPr>
      </w:pPr>
      <w:r>
        <w:rPr>
          <w:rFonts w:cs="Arial"/>
        </w:rPr>
        <w:t xml:space="preserve">This is </w:t>
      </w:r>
      <w:r w:rsidR="00B9348F">
        <w:rPr>
          <w:rFonts w:cs="Arial"/>
        </w:rPr>
        <w:t xml:space="preserve">a plan drawing showing the proposed </w:t>
      </w:r>
      <w:r w:rsidR="00F3666B">
        <w:rPr>
          <w:rFonts w:cs="Arial"/>
        </w:rPr>
        <w:t>changes to</w:t>
      </w:r>
      <w:r w:rsidR="00720227">
        <w:rPr>
          <w:rFonts w:cs="Arial"/>
        </w:rPr>
        <w:t xml:space="preserve"> Brookfield </w:t>
      </w:r>
      <w:r w:rsidR="006F1462">
        <w:rPr>
          <w:rFonts w:cs="Arial"/>
        </w:rPr>
        <w:t>Road</w:t>
      </w:r>
      <w:r w:rsidR="00957D05">
        <w:rPr>
          <w:rFonts w:cs="Arial"/>
        </w:rPr>
        <w:t>-</w:t>
      </w:r>
      <w:r w:rsidR="003B09EC">
        <w:rPr>
          <w:rFonts w:cs="Arial"/>
        </w:rPr>
        <w:t>South Circular Road</w:t>
      </w:r>
      <w:r w:rsidR="00957D05">
        <w:rPr>
          <w:rFonts w:cs="Arial"/>
        </w:rPr>
        <w:t xml:space="preserve"> junction</w:t>
      </w:r>
      <w:r w:rsidR="001A37E0" w:rsidRPr="001A37E0">
        <w:rPr>
          <w:rFonts w:cs="Arial"/>
        </w:rPr>
        <w:t xml:space="preserve">. The western edge of the drawing is the entrance to the new National Children’s Hospital from </w:t>
      </w:r>
      <w:r w:rsidR="001A37E0" w:rsidRPr="003B09EC">
        <w:rPr>
          <w:rFonts w:cs="Arial"/>
        </w:rPr>
        <w:t>Brookfield Road</w:t>
      </w:r>
      <w:r w:rsidR="001A37E0" w:rsidRPr="001A37E0">
        <w:rPr>
          <w:rFonts w:cs="Arial"/>
        </w:rPr>
        <w:t>. The eastern edge of the drawing marks the end of the scheme</w:t>
      </w:r>
      <w:r w:rsidR="0028150B" w:rsidRPr="001A37E0">
        <w:rPr>
          <w:rFonts w:cs="Arial"/>
        </w:rPr>
        <w:t>, located</w:t>
      </w:r>
      <w:r w:rsidR="001A37E0" w:rsidRPr="001A37E0">
        <w:rPr>
          <w:rFonts w:cs="Arial"/>
        </w:rPr>
        <w:t xml:space="preserve"> just north of Rialto Bridge.</w:t>
      </w:r>
      <w:r w:rsidR="00BD0046">
        <w:rPr>
          <w:rFonts w:cs="Arial"/>
        </w:rPr>
        <w:t xml:space="preserve"> At this location the scheme ties in with the Kilmainham to Thomas Street Cycle Scheme.</w:t>
      </w:r>
    </w:p>
    <w:p w14:paraId="05528C97" w14:textId="6C137B8C" w:rsidR="001C7F9D" w:rsidRDefault="001C7F9D" w:rsidP="001C7F9D">
      <w:pPr>
        <w:spacing w:after="0"/>
        <w:rPr>
          <w:rFonts w:cs="Arial"/>
        </w:rPr>
      </w:pPr>
    </w:p>
    <w:p w14:paraId="31BBCCB5" w14:textId="6103A6B8" w:rsidR="00242CF2" w:rsidRPr="00097B3C" w:rsidRDefault="006F1462" w:rsidP="003C66D3">
      <w:pPr>
        <w:spacing w:after="0"/>
        <w:rPr>
          <w:rFonts w:cs="Arial"/>
        </w:rPr>
      </w:pPr>
      <w:r w:rsidRPr="00097B3C">
        <w:rPr>
          <w:rFonts w:cs="Arial"/>
        </w:rPr>
        <w:t>The Brookfield Road</w:t>
      </w:r>
      <w:r w:rsidR="003C66D3" w:rsidRPr="00097B3C">
        <w:rPr>
          <w:rFonts w:cs="Arial"/>
        </w:rPr>
        <w:t>-</w:t>
      </w:r>
      <w:r w:rsidR="0065527F" w:rsidRPr="00097B3C">
        <w:rPr>
          <w:rFonts w:cs="Arial"/>
        </w:rPr>
        <w:t>South Circular Road Junction</w:t>
      </w:r>
      <w:r w:rsidR="00014382" w:rsidRPr="00097B3C">
        <w:rPr>
          <w:rFonts w:cs="Arial"/>
        </w:rPr>
        <w:t xml:space="preserve"> is a three-armed </w:t>
      </w:r>
      <w:r w:rsidR="00242CF2" w:rsidRPr="00097B3C">
        <w:rPr>
          <w:rFonts w:cs="Arial"/>
        </w:rPr>
        <w:t>junction with Brookfield Road as its northern arm and South Circular Road as its southern and western arm.</w:t>
      </w:r>
    </w:p>
    <w:p w14:paraId="4AC2DB84" w14:textId="33B2BA08" w:rsidR="00242CF2" w:rsidRPr="00097B3C" w:rsidRDefault="00242CF2" w:rsidP="002172C6">
      <w:pPr>
        <w:rPr>
          <w:rFonts w:cs="Arial"/>
        </w:rPr>
      </w:pPr>
      <w:r w:rsidRPr="00097B3C">
        <w:rPr>
          <w:rFonts w:cs="Arial"/>
        </w:rPr>
        <w:t xml:space="preserve">The </w:t>
      </w:r>
      <w:r w:rsidR="00A13224">
        <w:rPr>
          <w:rFonts w:cs="Arial"/>
        </w:rPr>
        <w:t xml:space="preserve">proposed </w:t>
      </w:r>
      <w:r w:rsidRPr="00097B3C">
        <w:rPr>
          <w:rFonts w:cs="Arial"/>
        </w:rPr>
        <w:t xml:space="preserve">road width on the southern arm of the junction on South Circular Road is 9.95 metres. It includes a northbound left-turn lane of 3.0 metres, </w:t>
      </w:r>
      <w:r w:rsidR="00112585">
        <w:rPr>
          <w:rFonts w:cs="Arial"/>
        </w:rPr>
        <w:t xml:space="preserve">a </w:t>
      </w:r>
      <w:r w:rsidRPr="00097B3C">
        <w:rPr>
          <w:rFonts w:cs="Arial"/>
        </w:rPr>
        <w:t xml:space="preserve">northbound </w:t>
      </w:r>
      <w:r w:rsidR="002172C6" w:rsidRPr="00097B3C">
        <w:rPr>
          <w:rFonts w:cs="Arial"/>
        </w:rPr>
        <w:t>through</w:t>
      </w:r>
      <w:r w:rsidRPr="00097B3C">
        <w:rPr>
          <w:rFonts w:cs="Arial"/>
        </w:rPr>
        <w:t xml:space="preserve"> lane of 3.0 metres and a southbound </w:t>
      </w:r>
      <w:r w:rsidR="002172C6" w:rsidRPr="00097B3C">
        <w:rPr>
          <w:rFonts w:cs="Arial"/>
        </w:rPr>
        <w:t>through</w:t>
      </w:r>
      <w:r w:rsidRPr="00097B3C">
        <w:rPr>
          <w:rFonts w:cs="Arial"/>
        </w:rPr>
        <w:t xml:space="preserve"> lane of 3.95 metres. The </w:t>
      </w:r>
      <w:r w:rsidR="00A13224">
        <w:rPr>
          <w:rFonts w:cs="Arial"/>
        </w:rPr>
        <w:t xml:space="preserve">proposed </w:t>
      </w:r>
      <w:r w:rsidRPr="00097B3C">
        <w:rPr>
          <w:rFonts w:cs="Arial"/>
        </w:rPr>
        <w:t xml:space="preserve">road width on the northern arm of the junction on Brookfield Road is </w:t>
      </w:r>
      <w:r w:rsidR="0040312A" w:rsidRPr="00097B3C">
        <w:rPr>
          <w:rFonts w:cs="Arial"/>
        </w:rPr>
        <w:t xml:space="preserve">9 </w:t>
      </w:r>
      <w:r w:rsidRPr="00097B3C">
        <w:rPr>
          <w:rFonts w:cs="Arial"/>
        </w:rPr>
        <w:t xml:space="preserve">metres. It includes a southbound </w:t>
      </w:r>
      <w:r w:rsidR="002172C6" w:rsidRPr="00097B3C">
        <w:rPr>
          <w:rFonts w:cs="Arial"/>
        </w:rPr>
        <w:t>through</w:t>
      </w:r>
      <w:r w:rsidRPr="00097B3C">
        <w:rPr>
          <w:rFonts w:cs="Arial"/>
        </w:rPr>
        <w:t xml:space="preserve"> lane of </w:t>
      </w:r>
      <w:r w:rsidR="0040312A" w:rsidRPr="00097B3C">
        <w:rPr>
          <w:rFonts w:cs="Arial"/>
        </w:rPr>
        <w:t>3.0</w:t>
      </w:r>
      <w:r w:rsidRPr="00097B3C">
        <w:rPr>
          <w:rFonts w:cs="Arial"/>
        </w:rPr>
        <w:t xml:space="preserve"> metres, </w:t>
      </w:r>
      <w:r w:rsidR="00112585">
        <w:rPr>
          <w:rFonts w:cs="Arial"/>
        </w:rPr>
        <w:t xml:space="preserve">a </w:t>
      </w:r>
      <w:r w:rsidRPr="00097B3C">
        <w:rPr>
          <w:rFonts w:cs="Arial"/>
        </w:rPr>
        <w:t xml:space="preserve">southbound </w:t>
      </w:r>
      <w:r w:rsidR="00137761" w:rsidRPr="00097B3C">
        <w:rPr>
          <w:rFonts w:cs="Arial"/>
        </w:rPr>
        <w:t>right</w:t>
      </w:r>
      <w:r w:rsidRPr="00097B3C">
        <w:rPr>
          <w:rFonts w:cs="Arial"/>
        </w:rPr>
        <w:t xml:space="preserve">-turn lane </w:t>
      </w:r>
      <w:r w:rsidR="002172C6" w:rsidRPr="00097B3C">
        <w:rPr>
          <w:rFonts w:cs="Arial"/>
        </w:rPr>
        <w:t xml:space="preserve">of </w:t>
      </w:r>
      <w:r w:rsidR="0040312A" w:rsidRPr="00097B3C">
        <w:rPr>
          <w:rFonts w:cs="Arial"/>
        </w:rPr>
        <w:t>3.0</w:t>
      </w:r>
      <w:r w:rsidRPr="00097B3C">
        <w:rPr>
          <w:rFonts w:cs="Arial"/>
        </w:rPr>
        <w:t xml:space="preserve"> metres, and a northbound </w:t>
      </w:r>
      <w:r w:rsidR="002172C6" w:rsidRPr="00097B3C">
        <w:rPr>
          <w:rFonts w:cs="Arial"/>
        </w:rPr>
        <w:t>through</w:t>
      </w:r>
      <w:r w:rsidRPr="00097B3C">
        <w:rPr>
          <w:rFonts w:cs="Arial"/>
        </w:rPr>
        <w:t xml:space="preserve"> lane </w:t>
      </w:r>
      <w:r w:rsidR="002172C6" w:rsidRPr="00097B3C">
        <w:rPr>
          <w:rFonts w:cs="Arial"/>
        </w:rPr>
        <w:t xml:space="preserve">of </w:t>
      </w:r>
      <w:r w:rsidR="0040312A" w:rsidRPr="00097B3C">
        <w:rPr>
          <w:rFonts w:cs="Arial"/>
        </w:rPr>
        <w:t>3.</w:t>
      </w:r>
      <w:r w:rsidR="00F0393F" w:rsidRPr="00097B3C">
        <w:rPr>
          <w:rFonts w:cs="Arial"/>
        </w:rPr>
        <w:t>0</w:t>
      </w:r>
      <w:r w:rsidRPr="00097B3C">
        <w:rPr>
          <w:rFonts w:cs="Arial"/>
        </w:rPr>
        <w:t xml:space="preserve"> metr</w:t>
      </w:r>
      <w:r w:rsidR="00F0393F" w:rsidRPr="00097B3C">
        <w:rPr>
          <w:rFonts w:cs="Arial"/>
        </w:rPr>
        <w:t>e</w:t>
      </w:r>
      <w:r w:rsidRPr="00097B3C">
        <w:rPr>
          <w:rFonts w:cs="Arial"/>
        </w:rPr>
        <w:t xml:space="preserve">s. The </w:t>
      </w:r>
      <w:r w:rsidR="00A13224">
        <w:rPr>
          <w:rFonts w:cs="Arial"/>
        </w:rPr>
        <w:t xml:space="preserve">proposal for the </w:t>
      </w:r>
      <w:r w:rsidRPr="00097B3C">
        <w:rPr>
          <w:rFonts w:cs="Arial"/>
        </w:rPr>
        <w:t>western arm on South Circular Road consists of a</w:t>
      </w:r>
      <w:r w:rsidR="002172C6" w:rsidRPr="00097B3C">
        <w:rPr>
          <w:rFonts w:cs="Arial"/>
        </w:rPr>
        <w:t>n</w:t>
      </w:r>
      <w:r w:rsidRPr="00097B3C">
        <w:rPr>
          <w:rFonts w:cs="Arial"/>
        </w:rPr>
        <w:t xml:space="preserve"> </w:t>
      </w:r>
      <w:r w:rsidR="002172C6" w:rsidRPr="00097B3C">
        <w:rPr>
          <w:rFonts w:cs="Arial"/>
        </w:rPr>
        <w:t xml:space="preserve">eastbound combined left and right turn lane of </w:t>
      </w:r>
      <w:r w:rsidR="00BD07C8" w:rsidRPr="00097B3C">
        <w:rPr>
          <w:rFonts w:cs="Arial"/>
        </w:rPr>
        <w:t>4.2</w:t>
      </w:r>
      <w:r w:rsidR="0040312A" w:rsidRPr="00097B3C">
        <w:rPr>
          <w:rFonts w:cs="Arial"/>
        </w:rPr>
        <w:t xml:space="preserve"> </w:t>
      </w:r>
      <w:r w:rsidR="002172C6" w:rsidRPr="00097B3C">
        <w:rPr>
          <w:rFonts w:cs="Arial"/>
        </w:rPr>
        <w:t xml:space="preserve">metres </w:t>
      </w:r>
      <w:r w:rsidR="00112585">
        <w:rPr>
          <w:rFonts w:cs="Arial"/>
        </w:rPr>
        <w:t xml:space="preserve">in </w:t>
      </w:r>
      <w:r w:rsidR="002172C6" w:rsidRPr="00097B3C">
        <w:rPr>
          <w:rFonts w:cs="Arial"/>
        </w:rPr>
        <w:t xml:space="preserve">width and a westbound through lane of </w:t>
      </w:r>
      <w:r w:rsidR="0040312A" w:rsidRPr="00097B3C">
        <w:rPr>
          <w:rFonts w:cs="Arial"/>
        </w:rPr>
        <w:t>3.</w:t>
      </w:r>
      <w:r w:rsidR="00BD07C8" w:rsidRPr="00097B3C">
        <w:rPr>
          <w:rFonts w:cs="Arial"/>
        </w:rPr>
        <w:t>75</w:t>
      </w:r>
      <w:r w:rsidR="0040312A" w:rsidRPr="00097B3C">
        <w:rPr>
          <w:rFonts w:cs="Arial"/>
        </w:rPr>
        <w:t xml:space="preserve"> </w:t>
      </w:r>
      <w:r w:rsidR="002172C6" w:rsidRPr="00097B3C">
        <w:rPr>
          <w:rFonts w:cs="Arial"/>
        </w:rPr>
        <w:t>metres.</w:t>
      </w:r>
    </w:p>
    <w:p w14:paraId="243BF858" w14:textId="5C6977DC" w:rsidR="00E918D3" w:rsidRPr="00470ADA" w:rsidRDefault="00242CF2" w:rsidP="003C66D3">
      <w:pPr>
        <w:spacing w:after="0"/>
        <w:rPr>
          <w:rFonts w:cs="Arial"/>
        </w:rPr>
      </w:pPr>
      <w:r w:rsidRPr="00097B3C">
        <w:rPr>
          <w:rFonts w:cs="Arial"/>
        </w:rPr>
        <w:t xml:space="preserve">The </w:t>
      </w:r>
      <w:r w:rsidR="00014382" w:rsidRPr="00097B3C">
        <w:rPr>
          <w:rFonts w:cs="Arial"/>
        </w:rPr>
        <w:t xml:space="preserve">proposal will </w:t>
      </w:r>
      <w:r w:rsidR="0030566E">
        <w:rPr>
          <w:rFonts w:cs="Arial"/>
        </w:rPr>
        <w:t>change</w:t>
      </w:r>
      <w:r w:rsidR="00AE7969" w:rsidRPr="00097B3C">
        <w:rPr>
          <w:rFonts w:cs="Arial"/>
        </w:rPr>
        <w:t xml:space="preserve"> </w:t>
      </w:r>
      <w:r w:rsidR="00014382" w:rsidRPr="00097B3C">
        <w:rPr>
          <w:rFonts w:cs="Arial"/>
        </w:rPr>
        <w:t>the junction</w:t>
      </w:r>
      <w:r w:rsidR="0065527F" w:rsidRPr="00097B3C">
        <w:rPr>
          <w:rFonts w:cs="Arial"/>
        </w:rPr>
        <w:t xml:space="preserve"> to allow for protected movement of cyclist</w:t>
      </w:r>
      <w:r w:rsidR="00682BC5" w:rsidRPr="00097B3C">
        <w:rPr>
          <w:rFonts w:cs="Arial"/>
        </w:rPr>
        <w:t>s through the junction.</w:t>
      </w:r>
      <w:r w:rsidR="00853885" w:rsidRPr="00097B3C">
        <w:rPr>
          <w:rFonts w:cs="Arial"/>
        </w:rPr>
        <w:t xml:space="preserve"> Dedicated cycle crossings will be provided on all arms of the junction. </w:t>
      </w:r>
      <w:r w:rsidR="00682BC5" w:rsidRPr="00097B3C">
        <w:rPr>
          <w:rFonts w:cs="Arial"/>
        </w:rPr>
        <w:t>Raised islands</w:t>
      </w:r>
      <w:r w:rsidR="00052093">
        <w:rPr>
          <w:rFonts w:cs="Arial"/>
        </w:rPr>
        <w:t xml:space="preserve"> of 125 millimetres height above road level</w:t>
      </w:r>
      <w:r w:rsidR="00682BC5" w:rsidRPr="00097B3C">
        <w:rPr>
          <w:rFonts w:cs="Arial"/>
        </w:rPr>
        <w:t xml:space="preserve"> will be provided at the corners of the junction to </w:t>
      </w:r>
      <w:r w:rsidR="00100094" w:rsidRPr="00097B3C">
        <w:rPr>
          <w:rFonts w:cs="Arial"/>
        </w:rPr>
        <w:t xml:space="preserve">protect </w:t>
      </w:r>
      <w:r w:rsidR="00682BC5" w:rsidRPr="00097B3C">
        <w:rPr>
          <w:rFonts w:cs="Arial"/>
        </w:rPr>
        <w:t xml:space="preserve">cyclists from </w:t>
      </w:r>
      <w:r w:rsidR="00122755" w:rsidRPr="00097B3C">
        <w:rPr>
          <w:rFonts w:cs="Arial"/>
        </w:rPr>
        <w:t>turnin</w:t>
      </w:r>
      <w:r w:rsidR="00AE7969" w:rsidRPr="00097B3C">
        <w:rPr>
          <w:rFonts w:cs="Arial"/>
        </w:rPr>
        <w:t>g vehicles and to provide a safe space</w:t>
      </w:r>
      <w:r w:rsidR="00D62AF9" w:rsidRPr="00097B3C">
        <w:rPr>
          <w:rFonts w:cs="Arial"/>
        </w:rPr>
        <w:t xml:space="preserve"> for cyclists</w:t>
      </w:r>
      <w:r w:rsidR="00AE7969" w:rsidRPr="00097B3C">
        <w:rPr>
          <w:rFonts w:cs="Arial"/>
        </w:rPr>
        <w:t xml:space="preserve"> waiting to cross.</w:t>
      </w:r>
      <w:r w:rsidR="00E918D3" w:rsidRPr="00097B3C">
        <w:rPr>
          <w:rFonts w:cs="Arial"/>
        </w:rPr>
        <w:t xml:space="preserve"> The </w:t>
      </w:r>
      <w:r w:rsidR="007A254D" w:rsidRPr="00097B3C">
        <w:rPr>
          <w:rFonts w:cs="Arial"/>
        </w:rPr>
        <w:t>existing southbound</w:t>
      </w:r>
      <w:r w:rsidR="00A2034B" w:rsidRPr="00097B3C">
        <w:rPr>
          <w:rFonts w:cs="Arial"/>
        </w:rPr>
        <w:t xml:space="preserve"> </w:t>
      </w:r>
      <w:r w:rsidR="00E918D3" w:rsidRPr="00097B3C">
        <w:rPr>
          <w:rFonts w:cs="Arial"/>
        </w:rPr>
        <w:t>cycle lane on the eastern side of the junction will be</w:t>
      </w:r>
      <w:r w:rsidR="00052093">
        <w:rPr>
          <w:rFonts w:cs="Arial"/>
        </w:rPr>
        <w:t xml:space="preserve"> changed</w:t>
      </w:r>
      <w:r w:rsidR="00E918D3" w:rsidRPr="00097B3C">
        <w:rPr>
          <w:rFonts w:cs="Arial"/>
        </w:rPr>
        <w:t xml:space="preserve"> to a protected cycle track.</w:t>
      </w:r>
      <w:r w:rsidR="00014382" w:rsidRPr="00097B3C">
        <w:rPr>
          <w:rFonts w:cs="Arial"/>
        </w:rPr>
        <w:t xml:space="preserve"> This protected cycle track will be</w:t>
      </w:r>
      <w:r w:rsidR="006E6AC1" w:rsidRPr="00097B3C">
        <w:rPr>
          <w:rFonts w:cs="Arial"/>
        </w:rPr>
        <w:t xml:space="preserve"> approximately</w:t>
      </w:r>
      <w:r w:rsidR="00014382" w:rsidRPr="00097B3C">
        <w:rPr>
          <w:rFonts w:cs="Arial"/>
        </w:rPr>
        <w:t xml:space="preserve"> </w:t>
      </w:r>
      <w:r w:rsidR="006E6AC1" w:rsidRPr="00097B3C">
        <w:rPr>
          <w:rFonts w:cs="Arial"/>
        </w:rPr>
        <w:t xml:space="preserve">200 </w:t>
      </w:r>
      <w:r w:rsidR="006E6AC1" w:rsidRPr="00470ADA">
        <w:rPr>
          <w:rFonts w:cs="Arial"/>
        </w:rPr>
        <w:t>metres</w:t>
      </w:r>
      <w:r w:rsidR="00B52B38" w:rsidRPr="00470ADA">
        <w:rPr>
          <w:rFonts w:cs="Arial"/>
        </w:rPr>
        <w:t xml:space="preserve"> long, </w:t>
      </w:r>
      <w:r w:rsidR="00014382" w:rsidRPr="00470ADA">
        <w:rPr>
          <w:rFonts w:cs="Arial"/>
        </w:rPr>
        <w:t>starting at the entrance to National Children’s Hospital and finishing just north of Rialto Bridge.</w:t>
      </w:r>
      <w:r w:rsidR="00E918D3" w:rsidRPr="00470ADA">
        <w:rPr>
          <w:rFonts w:cs="Arial"/>
        </w:rPr>
        <w:t xml:space="preserve"> </w:t>
      </w:r>
      <w:r w:rsidR="009E4A90" w:rsidRPr="00470ADA">
        <w:rPr>
          <w:rFonts w:cs="Arial"/>
        </w:rPr>
        <w:t xml:space="preserve"> The cycle track will</w:t>
      </w:r>
      <w:r w:rsidR="00F95D76" w:rsidRPr="00470ADA">
        <w:rPr>
          <w:rFonts w:cs="Arial"/>
        </w:rPr>
        <w:t xml:space="preserve"> be 2.0 metres wide with a minimum width of 1.5 metres at pinch points. </w:t>
      </w:r>
      <w:r w:rsidR="00E918D3" w:rsidRPr="00470ADA">
        <w:rPr>
          <w:rFonts w:cs="Arial"/>
        </w:rPr>
        <w:t xml:space="preserve">A </w:t>
      </w:r>
      <w:r w:rsidR="009D33C2" w:rsidRPr="00470ADA">
        <w:rPr>
          <w:rFonts w:cs="Arial"/>
        </w:rPr>
        <w:t>200 millimetres</w:t>
      </w:r>
      <w:r w:rsidR="00E918D3" w:rsidRPr="00470ADA">
        <w:rPr>
          <w:rFonts w:cs="Arial"/>
        </w:rPr>
        <w:t xml:space="preserve"> wide concrete kerb will be constructed between the cycle lane and the traffic lane.</w:t>
      </w:r>
      <w:r w:rsidR="00A2034B" w:rsidRPr="00470ADA">
        <w:rPr>
          <w:rFonts w:cs="Arial"/>
        </w:rPr>
        <w:t xml:space="preserve"> </w:t>
      </w:r>
    </w:p>
    <w:p w14:paraId="4F99397B" w14:textId="141AECD0" w:rsidR="00682BC5" w:rsidRPr="00470ADA" w:rsidRDefault="00AE7969" w:rsidP="003C66D3">
      <w:pPr>
        <w:spacing w:after="0"/>
        <w:rPr>
          <w:rFonts w:cs="Arial"/>
        </w:rPr>
      </w:pPr>
      <w:r w:rsidRPr="00470ADA">
        <w:rPr>
          <w:rFonts w:cs="Arial"/>
        </w:rPr>
        <w:t xml:space="preserve"> </w:t>
      </w:r>
    </w:p>
    <w:p w14:paraId="29AB1A7F" w14:textId="17D7E8CA" w:rsidR="000808F9" w:rsidRPr="00470ADA" w:rsidRDefault="00014382">
      <w:pPr>
        <w:rPr>
          <w:rFonts w:cs="Arial"/>
        </w:rPr>
      </w:pPr>
      <w:r w:rsidRPr="00470ADA">
        <w:rPr>
          <w:rFonts w:cs="Arial"/>
        </w:rPr>
        <w:t>The proposal will install a</w:t>
      </w:r>
      <w:r w:rsidR="00027758" w:rsidRPr="00470ADA">
        <w:rPr>
          <w:rFonts w:cs="Arial"/>
        </w:rPr>
        <w:t xml:space="preserve"> new </w:t>
      </w:r>
      <w:r w:rsidR="00122755" w:rsidRPr="00470ADA">
        <w:rPr>
          <w:rFonts w:cs="Arial"/>
        </w:rPr>
        <w:t xml:space="preserve">signalised </w:t>
      </w:r>
      <w:r w:rsidR="00027758" w:rsidRPr="00470ADA">
        <w:rPr>
          <w:rFonts w:cs="Arial"/>
        </w:rPr>
        <w:t xml:space="preserve">pedestrian crossing across the southern arm of the junction on South Circular Road. </w:t>
      </w:r>
      <w:r w:rsidR="00D74FF4" w:rsidRPr="00470ADA">
        <w:rPr>
          <w:rFonts w:cs="Arial"/>
        </w:rPr>
        <w:t>The footpath will slope down to road level at the crossing using dropped kerbs. Red tactile paving will be installed which will guide people to the crossing.</w:t>
      </w:r>
      <w:r w:rsidR="00BD0046" w:rsidRPr="00470ADA">
        <w:rPr>
          <w:rFonts w:cs="Arial"/>
        </w:rPr>
        <w:t xml:space="preserve"> S</w:t>
      </w:r>
      <w:r w:rsidR="00122755" w:rsidRPr="00470ADA">
        <w:rPr>
          <w:rFonts w:cs="Arial"/>
        </w:rPr>
        <w:t xml:space="preserve">ignalised </w:t>
      </w:r>
      <w:r w:rsidR="00027758" w:rsidRPr="00470ADA">
        <w:rPr>
          <w:rFonts w:cs="Arial"/>
        </w:rPr>
        <w:t xml:space="preserve">pedestrian crossings on the northern arm </w:t>
      </w:r>
      <w:r w:rsidR="0040312A" w:rsidRPr="00470ADA">
        <w:rPr>
          <w:rFonts w:cs="Arial"/>
        </w:rPr>
        <w:t>on</w:t>
      </w:r>
      <w:r w:rsidR="00027758" w:rsidRPr="00470ADA">
        <w:rPr>
          <w:rFonts w:cs="Arial"/>
        </w:rPr>
        <w:t xml:space="preserve"> Broo</w:t>
      </w:r>
      <w:r w:rsidR="006F1462" w:rsidRPr="00470ADA">
        <w:rPr>
          <w:rFonts w:cs="Arial"/>
        </w:rPr>
        <w:t>kfield Road and on the western a</w:t>
      </w:r>
      <w:r w:rsidR="00027758" w:rsidRPr="00470ADA">
        <w:rPr>
          <w:rFonts w:cs="Arial"/>
        </w:rPr>
        <w:t xml:space="preserve">rm </w:t>
      </w:r>
      <w:r w:rsidR="0040312A" w:rsidRPr="00470ADA">
        <w:rPr>
          <w:rFonts w:cs="Arial"/>
        </w:rPr>
        <w:t>on</w:t>
      </w:r>
      <w:r w:rsidR="00027758" w:rsidRPr="00470ADA">
        <w:rPr>
          <w:rFonts w:cs="Arial"/>
        </w:rPr>
        <w:t xml:space="preserve"> South Circular Road will </w:t>
      </w:r>
      <w:r w:rsidR="00BD0046" w:rsidRPr="00470ADA">
        <w:rPr>
          <w:rFonts w:cs="Arial"/>
        </w:rPr>
        <w:t>continue to be provided.</w:t>
      </w:r>
    </w:p>
    <w:p w14:paraId="4F65D94D" w14:textId="470CAEED" w:rsidR="000808F9" w:rsidRDefault="009E4A90">
      <w:pPr>
        <w:rPr>
          <w:rFonts w:cs="Arial"/>
        </w:rPr>
      </w:pPr>
      <w:r w:rsidRPr="00470ADA">
        <w:rPr>
          <w:rFonts w:cs="Arial"/>
        </w:rPr>
        <w:t xml:space="preserve">The existing footpath width of 2.3 metres will be maintained on the eastern side of the junction. The exiting footpath widths varying between 1.6 and 1.9 metres will also be </w:t>
      </w:r>
      <w:r w:rsidR="00F95D76" w:rsidRPr="00470ADA">
        <w:rPr>
          <w:rFonts w:cs="Arial"/>
        </w:rPr>
        <w:t>maintained</w:t>
      </w:r>
      <w:r w:rsidRPr="00470ADA">
        <w:rPr>
          <w:rFonts w:cs="Arial"/>
        </w:rPr>
        <w:t xml:space="preserve"> on the western side of the junction.</w:t>
      </w:r>
    </w:p>
    <w:p w14:paraId="1E52AD71" w14:textId="4F4A8D05" w:rsidR="001A10A7" w:rsidRPr="00097B3C" w:rsidRDefault="001A10A7">
      <w:pPr>
        <w:rPr>
          <w:rFonts w:eastAsiaTheme="majorEastAsia" w:cs="Arial"/>
          <w:iCs/>
          <w:u w:val="single"/>
        </w:rPr>
      </w:pPr>
    </w:p>
    <w:sectPr w:rsidR="001A10A7" w:rsidRPr="00097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DC045" w14:textId="77777777" w:rsidR="00E6350E" w:rsidRDefault="00E6350E" w:rsidP="00B83024">
      <w:pPr>
        <w:spacing w:after="0" w:line="240" w:lineRule="auto"/>
      </w:pPr>
      <w:r>
        <w:separator/>
      </w:r>
    </w:p>
  </w:endnote>
  <w:endnote w:type="continuationSeparator" w:id="0">
    <w:p w14:paraId="22C55155" w14:textId="77777777" w:rsidR="00E6350E" w:rsidRDefault="00E6350E" w:rsidP="00B8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76B99" w14:textId="77777777" w:rsidR="00E6350E" w:rsidRDefault="00E6350E" w:rsidP="00B83024">
      <w:pPr>
        <w:spacing w:after="0" w:line="240" w:lineRule="auto"/>
      </w:pPr>
      <w:r>
        <w:separator/>
      </w:r>
    </w:p>
  </w:footnote>
  <w:footnote w:type="continuationSeparator" w:id="0">
    <w:p w14:paraId="135CA8B5" w14:textId="77777777" w:rsidR="00E6350E" w:rsidRDefault="00E6350E" w:rsidP="00B8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65F"/>
    <w:multiLevelType w:val="hybridMultilevel"/>
    <w:tmpl w:val="1B76E8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57B4"/>
    <w:multiLevelType w:val="multilevel"/>
    <w:tmpl w:val="AC5CE8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487C1D"/>
    <w:multiLevelType w:val="hybridMultilevel"/>
    <w:tmpl w:val="4B067D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03DA"/>
    <w:multiLevelType w:val="multilevel"/>
    <w:tmpl w:val="F558DC3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755055"/>
    <w:multiLevelType w:val="hybridMultilevel"/>
    <w:tmpl w:val="82FEAE88"/>
    <w:lvl w:ilvl="0" w:tplc="CAD83F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548B4"/>
    <w:multiLevelType w:val="hybridMultilevel"/>
    <w:tmpl w:val="124AF928"/>
    <w:lvl w:ilvl="0" w:tplc="5ECC14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B68"/>
    <w:multiLevelType w:val="hybridMultilevel"/>
    <w:tmpl w:val="1742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87D40"/>
    <w:multiLevelType w:val="hybridMultilevel"/>
    <w:tmpl w:val="B9BC12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A3408"/>
    <w:multiLevelType w:val="hybridMultilevel"/>
    <w:tmpl w:val="9482C20C"/>
    <w:lvl w:ilvl="0" w:tplc="498002C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1568C0"/>
    <w:multiLevelType w:val="hybridMultilevel"/>
    <w:tmpl w:val="AA1A4EF2"/>
    <w:lvl w:ilvl="0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06547FC"/>
    <w:multiLevelType w:val="hybridMultilevel"/>
    <w:tmpl w:val="9AC0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82693"/>
    <w:multiLevelType w:val="hybridMultilevel"/>
    <w:tmpl w:val="89BC96C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6019B"/>
    <w:multiLevelType w:val="hybridMultilevel"/>
    <w:tmpl w:val="37BC78A6"/>
    <w:lvl w:ilvl="0" w:tplc="63788F20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D003D1"/>
    <w:multiLevelType w:val="hybridMultilevel"/>
    <w:tmpl w:val="DBDE6ADC"/>
    <w:lvl w:ilvl="0" w:tplc="FF062F9A">
      <w:start w:val="1"/>
      <w:numFmt w:val="decimal"/>
      <w:lvlText w:val="%1."/>
      <w:lvlJc w:val="left"/>
      <w:pPr>
        <w:ind w:left="720" w:hanging="360"/>
      </w:pPr>
    </w:lvl>
    <w:lvl w:ilvl="1" w:tplc="AF3E60A8">
      <w:start w:val="1"/>
      <w:numFmt w:val="lowerLetter"/>
      <w:lvlText w:val="%2."/>
      <w:lvlJc w:val="left"/>
      <w:pPr>
        <w:ind w:left="1440" w:hanging="360"/>
      </w:pPr>
    </w:lvl>
    <w:lvl w:ilvl="2" w:tplc="778CA51A">
      <w:start w:val="1"/>
      <w:numFmt w:val="lowerRoman"/>
      <w:lvlText w:val="%3."/>
      <w:lvlJc w:val="right"/>
      <w:pPr>
        <w:ind w:left="2160" w:hanging="180"/>
      </w:pPr>
    </w:lvl>
    <w:lvl w:ilvl="3" w:tplc="7604E224">
      <w:start w:val="1"/>
      <w:numFmt w:val="decimal"/>
      <w:lvlText w:val="%4."/>
      <w:lvlJc w:val="left"/>
      <w:pPr>
        <w:ind w:left="2880" w:hanging="360"/>
      </w:pPr>
    </w:lvl>
    <w:lvl w:ilvl="4" w:tplc="015EC40E">
      <w:start w:val="1"/>
      <w:numFmt w:val="lowerLetter"/>
      <w:lvlText w:val="%5."/>
      <w:lvlJc w:val="left"/>
      <w:pPr>
        <w:ind w:left="3600" w:hanging="360"/>
      </w:pPr>
    </w:lvl>
    <w:lvl w:ilvl="5" w:tplc="EB0A6BEE">
      <w:start w:val="1"/>
      <w:numFmt w:val="lowerRoman"/>
      <w:lvlText w:val="%6."/>
      <w:lvlJc w:val="right"/>
      <w:pPr>
        <w:ind w:left="4320" w:hanging="180"/>
      </w:pPr>
    </w:lvl>
    <w:lvl w:ilvl="6" w:tplc="2C24CDC4">
      <w:start w:val="1"/>
      <w:numFmt w:val="decimal"/>
      <w:lvlText w:val="%7."/>
      <w:lvlJc w:val="left"/>
      <w:pPr>
        <w:ind w:left="5040" w:hanging="360"/>
      </w:pPr>
    </w:lvl>
    <w:lvl w:ilvl="7" w:tplc="5B2C01DC">
      <w:start w:val="1"/>
      <w:numFmt w:val="lowerLetter"/>
      <w:lvlText w:val="%8."/>
      <w:lvlJc w:val="left"/>
      <w:pPr>
        <w:ind w:left="5760" w:hanging="360"/>
      </w:pPr>
    </w:lvl>
    <w:lvl w:ilvl="8" w:tplc="D540A5E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70D53"/>
    <w:multiLevelType w:val="hybridMultilevel"/>
    <w:tmpl w:val="D58E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26DEB"/>
    <w:multiLevelType w:val="multilevel"/>
    <w:tmpl w:val="1654E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B7539C6"/>
    <w:multiLevelType w:val="hybridMultilevel"/>
    <w:tmpl w:val="5AB2B4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D0AC6"/>
    <w:multiLevelType w:val="hybridMultilevel"/>
    <w:tmpl w:val="AEDC9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B0B64"/>
    <w:multiLevelType w:val="hybridMultilevel"/>
    <w:tmpl w:val="B7301EB4"/>
    <w:lvl w:ilvl="0" w:tplc="3D10D80A">
      <w:start w:val="14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63FAD"/>
    <w:multiLevelType w:val="hybridMultilevel"/>
    <w:tmpl w:val="F0A6BE0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F37E"/>
    <w:multiLevelType w:val="hybridMultilevel"/>
    <w:tmpl w:val="17CE7A5A"/>
    <w:lvl w:ilvl="0" w:tplc="70DC3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E4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2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01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09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6F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2F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49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AA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9158C"/>
    <w:multiLevelType w:val="hybridMultilevel"/>
    <w:tmpl w:val="C57CB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C12B6"/>
    <w:multiLevelType w:val="hybridMultilevel"/>
    <w:tmpl w:val="04B84E92"/>
    <w:lvl w:ilvl="0" w:tplc="B48C1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8C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2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EE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A6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E5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E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C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68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F8AD5"/>
    <w:multiLevelType w:val="hybridMultilevel"/>
    <w:tmpl w:val="3356C466"/>
    <w:lvl w:ilvl="0" w:tplc="EF10D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67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2D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E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C3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6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E9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AB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F171C"/>
    <w:multiLevelType w:val="hybridMultilevel"/>
    <w:tmpl w:val="917CDF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023E0"/>
    <w:multiLevelType w:val="hybridMultilevel"/>
    <w:tmpl w:val="018E1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E2C6D"/>
    <w:multiLevelType w:val="hybridMultilevel"/>
    <w:tmpl w:val="23EA31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40688"/>
    <w:multiLevelType w:val="hybridMultilevel"/>
    <w:tmpl w:val="C4629604"/>
    <w:lvl w:ilvl="0" w:tplc="E376D1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83841"/>
    <w:multiLevelType w:val="hybridMultilevel"/>
    <w:tmpl w:val="CCEAE6BA"/>
    <w:lvl w:ilvl="0" w:tplc="26FABF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92316"/>
    <w:multiLevelType w:val="multilevel"/>
    <w:tmpl w:val="923A1D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23"/>
  </w:num>
  <w:num w:numId="5">
    <w:abstractNumId w:val="13"/>
  </w:num>
  <w:num w:numId="6">
    <w:abstractNumId w:val="20"/>
  </w:num>
  <w:num w:numId="7">
    <w:abstractNumId w:val="17"/>
  </w:num>
  <w:num w:numId="8">
    <w:abstractNumId w:val="16"/>
  </w:num>
  <w:num w:numId="9">
    <w:abstractNumId w:val="2"/>
  </w:num>
  <w:num w:numId="10">
    <w:abstractNumId w:val="24"/>
  </w:num>
  <w:num w:numId="11">
    <w:abstractNumId w:val="28"/>
  </w:num>
  <w:num w:numId="12">
    <w:abstractNumId w:val="0"/>
  </w:num>
  <w:num w:numId="13">
    <w:abstractNumId w:val="12"/>
  </w:num>
  <w:num w:numId="14">
    <w:abstractNumId w:val="7"/>
  </w:num>
  <w:num w:numId="15">
    <w:abstractNumId w:val="21"/>
  </w:num>
  <w:num w:numId="16">
    <w:abstractNumId w:val="5"/>
  </w:num>
  <w:num w:numId="17">
    <w:abstractNumId w:val="6"/>
  </w:num>
  <w:num w:numId="18">
    <w:abstractNumId w:val="3"/>
  </w:num>
  <w:num w:numId="19">
    <w:abstractNumId w:val="14"/>
  </w:num>
  <w:num w:numId="20">
    <w:abstractNumId w:val="25"/>
  </w:num>
  <w:num w:numId="21">
    <w:abstractNumId w:val="10"/>
  </w:num>
  <w:num w:numId="22">
    <w:abstractNumId w:val="29"/>
  </w:num>
  <w:num w:numId="23">
    <w:abstractNumId w:val="1"/>
  </w:num>
  <w:num w:numId="24">
    <w:abstractNumId w:val="26"/>
  </w:num>
  <w:num w:numId="25">
    <w:abstractNumId w:val="11"/>
  </w:num>
  <w:num w:numId="26">
    <w:abstractNumId w:val="4"/>
  </w:num>
  <w:num w:numId="27">
    <w:abstractNumId w:val="8"/>
  </w:num>
  <w:num w:numId="28">
    <w:abstractNumId w:val="18"/>
  </w:num>
  <w:num w:numId="29">
    <w:abstractNumId w:val="2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5E"/>
    <w:rsid w:val="00014382"/>
    <w:rsid w:val="000238E2"/>
    <w:rsid w:val="00025216"/>
    <w:rsid w:val="00027758"/>
    <w:rsid w:val="00036AEE"/>
    <w:rsid w:val="00052093"/>
    <w:rsid w:val="00063DA7"/>
    <w:rsid w:val="000643AC"/>
    <w:rsid w:val="00064874"/>
    <w:rsid w:val="00065A61"/>
    <w:rsid w:val="00065C3E"/>
    <w:rsid w:val="000668EC"/>
    <w:rsid w:val="00066F89"/>
    <w:rsid w:val="000765D0"/>
    <w:rsid w:val="000808F9"/>
    <w:rsid w:val="00084274"/>
    <w:rsid w:val="00085EA5"/>
    <w:rsid w:val="00086629"/>
    <w:rsid w:val="000912B5"/>
    <w:rsid w:val="00097A2E"/>
    <w:rsid w:val="00097B3C"/>
    <w:rsid w:val="000A5BA6"/>
    <w:rsid w:val="000B3582"/>
    <w:rsid w:val="000B457F"/>
    <w:rsid w:val="000B794B"/>
    <w:rsid w:val="000D018B"/>
    <w:rsid w:val="000D3CA1"/>
    <w:rsid w:val="000E7E00"/>
    <w:rsid w:val="000F070C"/>
    <w:rsid w:val="000F3004"/>
    <w:rsid w:val="000F4AC5"/>
    <w:rsid w:val="00100094"/>
    <w:rsid w:val="0011093F"/>
    <w:rsid w:val="00112585"/>
    <w:rsid w:val="00121E4C"/>
    <w:rsid w:val="00122755"/>
    <w:rsid w:val="00125881"/>
    <w:rsid w:val="00126211"/>
    <w:rsid w:val="001265E3"/>
    <w:rsid w:val="00127554"/>
    <w:rsid w:val="00137761"/>
    <w:rsid w:val="00150340"/>
    <w:rsid w:val="00156365"/>
    <w:rsid w:val="00165513"/>
    <w:rsid w:val="00165B40"/>
    <w:rsid w:val="001740C4"/>
    <w:rsid w:val="0018740C"/>
    <w:rsid w:val="001A0965"/>
    <w:rsid w:val="001A0A86"/>
    <w:rsid w:val="001A10A7"/>
    <w:rsid w:val="001A1E74"/>
    <w:rsid w:val="001A37E0"/>
    <w:rsid w:val="001A5D21"/>
    <w:rsid w:val="001B1B85"/>
    <w:rsid w:val="001B68B6"/>
    <w:rsid w:val="001C7F9D"/>
    <w:rsid w:val="001D2476"/>
    <w:rsid w:val="001D2495"/>
    <w:rsid w:val="001E62BB"/>
    <w:rsid w:val="001F0E07"/>
    <w:rsid w:val="001F31F1"/>
    <w:rsid w:val="00201026"/>
    <w:rsid w:val="0020441E"/>
    <w:rsid w:val="00204E39"/>
    <w:rsid w:val="002172C6"/>
    <w:rsid w:val="00220B8E"/>
    <w:rsid w:val="00222286"/>
    <w:rsid w:val="00235F7C"/>
    <w:rsid w:val="00242CF2"/>
    <w:rsid w:val="00243988"/>
    <w:rsid w:val="00260A82"/>
    <w:rsid w:val="00262749"/>
    <w:rsid w:val="00276361"/>
    <w:rsid w:val="00277FF4"/>
    <w:rsid w:val="00280267"/>
    <w:rsid w:val="0028150B"/>
    <w:rsid w:val="0029716A"/>
    <w:rsid w:val="002A0A4A"/>
    <w:rsid w:val="002B162A"/>
    <w:rsid w:val="002C242B"/>
    <w:rsid w:val="002C7358"/>
    <w:rsid w:val="002D238F"/>
    <w:rsid w:val="002D5FC4"/>
    <w:rsid w:val="002E0829"/>
    <w:rsid w:val="002E2938"/>
    <w:rsid w:val="002E5A07"/>
    <w:rsid w:val="002E6299"/>
    <w:rsid w:val="002E7EAA"/>
    <w:rsid w:val="002F109D"/>
    <w:rsid w:val="0030566E"/>
    <w:rsid w:val="0031022E"/>
    <w:rsid w:val="00317F7A"/>
    <w:rsid w:val="00324DCD"/>
    <w:rsid w:val="003318BC"/>
    <w:rsid w:val="00335A65"/>
    <w:rsid w:val="00341E0A"/>
    <w:rsid w:val="00344768"/>
    <w:rsid w:val="00345468"/>
    <w:rsid w:val="00350108"/>
    <w:rsid w:val="00353629"/>
    <w:rsid w:val="00353F7C"/>
    <w:rsid w:val="003544ED"/>
    <w:rsid w:val="00370C40"/>
    <w:rsid w:val="0037455B"/>
    <w:rsid w:val="00377469"/>
    <w:rsid w:val="00377C18"/>
    <w:rsid w:val="003822F7"/>
    <w:rsid w:val="0038635E"/>
    <w:rsid w:val="00395154"/>
    <w:rsid w:val="003A0DC0"/>
    <w:rsid w:val="003A27A0"/>
    <w:rsid w:val="003A3F95"/>
    <w:rsid w:val="003B09EC"/>
    <w:rsid w:val="003C66D3"/>
    <w:rsid w:val="003D56E2"/>
    <w:rsid w:val="003D6CEF"/>
    <w:rsid w:val="003E4070"/>
    <w:rsid w:val="0040312A"/>
    <w:rsid w:val="004052C8"/>
    <w:rsid w:val="0040737D"/>
    <w:rsid w:val="004077A9"/>
    <w:rsid w:val="00407F5E"/>
    <w:rsid w:val="004213EB"/>
    <w:rsid w:val="00424A9D"/>
    <w:rsid w:val="00426C6E"/>
    <w:rsid w:val="0043368F"/>
    <w:rsid w:val="00437FEE"/>
    <w:rsid w:val="004428A6"/>
    <w:rsid w:val="00454841"/>
    <w:rsid w:val="00463326"/>
    <w:rsid w:val="00470ADA"/>
    <w:rsid w:val="00474911"/>
    <w:rsid w:val="00474FA0"/>
    <w:rsid w:val="00476E2D"/>
    <w:rsid w:val="004777AD"/>
    <w:rsid w:val="00480207"/>
    <w:rsid w:val="0048183F"/>
    <w:rsid w:val="00482506"/>
    <w:rsid w:val="00482A0F"/>
    <w:rsid w:val="00483D30"/>
    <w:rsid w:val="00491ADB"/>
    <w:rsid w:val="00492A68"/>
    <w:rsid w:val="00493D4D"/>
    <w:rsid w:val="004A1B72"/>
    <w:rsid w:val="004A3247"/>
    <w:rsid w:val="004B7C30"/>
    <w:rsid w:val="004C17FE"/>
    <w:rsid w:val="004C6928"/>
    <w:rsid w:val="004C6BCD"/>
    <w:rsid w:val="004D2069"/>
    <w:rsid w:val="004F1489"/>
    <w:rsid w:val="004F468F"/>
    <w:rsid w:val="004F7037"/>
    <w:rsid w:val="00501805"/>
    <w:rsid w:val="0052580C"/>
    <w:rsid w:val="00530607"/>
    <w:rsid w:val="00531D6B"/>
    <w:rsid w:val="00531F68"/>
    <w:rsid w:val="00532106"/>
    <w:rsid w:val="00533A01"/>
    <w:rsid w:val="00535A5F"/>
    <w:rsid w:val="005403A4"/>
    <w:rsid w:val="00550C0B"/>
    <w:rsid w:val="00571BA5"/>
    <w:rsid w:val="00573BD3"/>
    <w:rsid w:val="005900E7"/>
    <w:rsid w:val="005911C2"/>
    <w:rsid w:val="00593129"/>
    <w:rsid w:val="0059434D"/>
    <w:rsid w:val="0059594B"/>
    <w:rsid w:val="005A0C1D"/>
    <w:rsid w:val="005B33D0"/>
    <w:rsid w:val="005C0209"/>
    <w:rsid w:val="005D179D"/>
    <w:rsid w:val="005E3534"/>
    <w:rsid w:val="005E5F7A"/>
    <w:rsid w:val="005F6069"/>
    <w:rsid w:val="005F697F"/>
    <w:rsid w:val="006306C7"/>
    <w:rsid w:val="006332CB"/>
    <w:rsid w:val="006417C2"/>
    <w:rsid w:val="0064691B"/>
    <w:rsid w:val="00650869"/>
    <w:rsid w:val="00654107"/>
    <w:rsid w:val="0065527F"/>
    <w:rsid w:val="00657B73"/>
    <w:rsid w:val="00670FB8"/>
    <w:rsid w:val="00682BC5"/>
    <w:rsid w:val="00685DD9"/>
    <w:rsid w:val="006920F8"/>
    <w:rsid w:val="006954E4"/>
    <w:rsid w:val="00695F84"/>
    <w:rsid w:val="006962F2"/>
    <w:rsid w:val="006A0E02"/>
    <w:rsid w:val="006A68A9"/>
    <w:rsid w:val="006A7404"/>
    <w:rsid w:val="006B0842"/>
    <w:rsid w:val="006C00B0"/>
    <w:rsid w:val="006D5A91"/>
    <w:rsid w:val="006E320D"/>
    <w:rsid w:val="006E5EE8"/>
    <w:rsid w:val="006E62F4"/>
    <w:rsid w:val="006E6AC1"/>
    <w:rsid w:val="006F1462"/>
    <w:rsid w:val="007009F7"/>
    <w:rsid w:val="00701A08"/>
    <w:rsid w:val="007174F2"/>
    <w:rsid w:val="00720227"/>
    <w:rsid w:val="0072060E"/>
    <w:rsid w:val="007534F8"/>
    <w:rsid w:val="00760FEF"/>
    <w:rsid w:val="00764043"/>
    <w:rsid w:val="0077510A"/>
    <w:rsid w:val="0079636D"/>
    <w:rsid w:val="007A254D"/>
    <w:rsid w:val="007D142F"/>
    <w:rsid w:val="007E1928"/>
    <w:rsid w:val="007E1E14"/>
    <w:rsid w:val="007F6600"/>
    <w:rsid w:val="007F77C2"/>
    <w:rsid w:val="0080107A"/>
    <w:rsid w:val="0080263D"/>
    <w:rsid w:val="008063A3"/>
    <w:rsid w:val="008231C0"/>
    <w:rsid w:val="008378C8"/>
    <w:rsid w:val="00846124"/>
    <w:rsid w:val="00846EBD"/>
    <w:rsid w:val="00853885"/>
    <w:rsid w:val="008624AC"/>
    <w:rsid w:val="0086552D"/>
    <w:rsid w:val="008928B5"/>
    <w:rsid w:val="00896D79"/>
    <w:rsid w:val="008A2CF9"/>
    <w:rsid w:val="008B08E1"/>
    <w:rsid w:val="008B5B71"/>
    <w:rsid w:val="008D1CDC"/>
    <w:rsid w:val="008D2DCA"/>
    <w:rsid w:val="008E1284"/>
    <w:rsid w:val="008E1484"/>
    <w:rsid w:val="008E4471"/>
    <w:rsid w:val="0091271B"/>
    <w:rsid w:val="00913E37"/>
    <w:rsid w:val="0091576B"/>
    <w:rsid w:val="00916C92"/>
    <w:rsid w:val="009244EB"/>
    <w:rsid w:val="009435F9"/>
    <w:rsid w:val="00946A10"/>
    <w:rsid w:val="00952A78"/>
    <w:rsid w:val="00954AC8"/>
    <w:rsid w:val="00955B22"/>
    <w:rsid w:val="00957D05"/>
    <w:rsid w:val="0096083E"/>
    <w:rsid w:val="0096098E"/>
    <w:rsid w:val="009660DC"/>
    <w:rsid w:val="009667D7"/>
    <w:rsid w:val="00981A3B"/>
    <w:rsid w:val="00991888"/>
    <w:rsid w:val="00993C18"/>
    <w:rsid w:val="009A3F91"/>
    <w:rsid w:val="009B15D0"/>
    <w:rsid w:val="009B42C6"/>
    <w:rsid w:val="009C31C0"/>
    <w:rsid w:val="009C3671"/>
    <w:rsid w:val="009D33C2"/>
    <w:rsid w:val="009D4346"/>
    <w:rsid w:val="009E4A90"/>
    <w:rsid w:val="009F12BE"/>
    <w:rsid w:val="009F596F"/>
    <w:rsid w:val="00A076D0"/>
    <w:rsid w:val="00A106A7"/>
    <w:rsid w:val="00A115C7"/>
    <w:rsid w:val="00A11FDF"/>
    <w:rsid w:val="00A13224"/>
    <w:rsid w:val="00A2034B"/>
    <w:rsid w:val="00A20A41"/>
    <w:rsid w:val="00A22E17"/>
    <w:rsid w:val="00A242F3"/>
    <w:rsid w:val="00A247DD"/>
    <w:rsid w:val="00A256D0"/>
    <w:rsid w:val="00A277E3"/>
    <w:rsid w:val="00A320DD"/>
    <w:rsid w:val="00A34B0E"/>
    <w:rsid w:val="00A377B8"/>
    <w:rsid w:val="00A4504D"/>
    <w:rsid w:val="00A659DB"/>
    <w:rsid w:val="00A668E1"/>
    <w:rsid w:val="00A761C5"/>
    <w:rsid w:val="00A77959"/>
    <w:rsid w:val="00A96FDB"/>
    <w:rsid w:val="00AA71C3"/>
    <w:rsid w:val="00AB43BF"/>
    <w:rsid w:val="00AD1910"/>
    <w:rsid w:val="00AE5454"/>
    <w:rsid w:val="00AE7969"/>
    <w:rsid w:val="00B01D75"/>
    <w:rsid w:val="00B02125"/>
    <w:rsid w:val="00B03175"/>
    <w:rsid w:val="00B25E60"/>
    <w:rsid w:val="00B3376A"/>
    <w:rsid w:val="00B360E1"/>
    <w:rsid w:val="00B47768"/>
    <w:rsid w:val="00B47D44"/>
    <w:rsid w:val="00B51FF1"/>
    <w:rsid w:val="00B52B38"/>
    <w:rsid w:val="00B5381B"/>
    <w:rsid w:val="00B55572"/>
    <w:rsid w:val="00B73010"/>
    <w:rsid w:val="00B83024"/>
    <w:rsid w:val="00B868A5"/>
    <w:rsid w:val="00B9348F"/>
    <w:rsid w:val="00BB0D90"/>
    <w:rsid w:val="00BB57CE"/>
    <w:rsid w:val="00BD0046"/>
    <w:rsid w:val="00BD07C8"/>
    <w:rsid w:val="00BD72D7"/>
    <w:rsid w:val="00BE689F"/>
    <w:rsid w:val="00BF79C9"/>
    <w:rsid w:val="00C01500"/>
    <w:rsid w:val="00C0200A"/>
    <w:rsid w:val="00C03093"/>
    <w:rsid w:val="00C05FA6"/>
    <w:rsid w:val="00C11C6C"/>
    <w:rsid w:val="00C15176"/>
    <w:rsid w:val="00C1641B"/>
    <w:rsid w:val="00C20563"/>
    <w:rsid w:val="00C314F9"/>
    <w:rsid w:val="00C404C7"/>
    <w:rsid w:val="00C60CA2"/>
    <w:rsid w:val="00C613DF"/>
    <w:rsid w:val="00C6252D"/>
    <w:rsid w:val="00C62B86"/>
    <w:rsid w:val="00C63CDB"/>
    <w:rsid w:val="00C674D5"/>
    <w:rsid w:val="00C71DAA"/>
    <w:rsid w:val="00C8237E"/>
    <w:rsid w:val="00C860E1"/>
    <w:rsid w:val="00C9058F"/>
    <w:rsid w:val="00CA0FD8"/>
    <w:rsid w:val="00CA4EE0"/>
    <w:rsid w:val="00CB2558"/>
    <w:rsid w:val="00CB2E86"/>
    <w:rsid w:val="00CB6DCE"/>
    <w:rsid w:val="00CD36FF"/>
    <w:rsid w:val="00CD7548"/>
    <w:rsid w:val="00CE251E"/>
    <w:rsid w:val="00D02394"/>
    <w:rsid w:val="00D03902"/>
    <w:rsid w:val="00D06A23"/>
    <w:rsid w:val="00D10AE2"/>
    <w:rsid w:val="00D16143"/>
    <w:rsid w:val="00D21D96"/>
    <w:rsid w:val="00D25EBD"/>
    <w:rsid w:val="00D271AF"/>
    <w:rsid w:val="00D328DB"/>
    <w:rsid w:val="00D40384"/>
    <w:rsid w:val="00D40968"/>
    <w:rsid w:val="00D43E89"/>
    <w:rsid w:val="00D47F7C"/>
    <w:rsid w:val="00D572DF"/>
    <w:rsid w:val="00D604EE"/>
    <w:rsid w:val="00D61876"/>
    <w:rsid w:val="00D62AF9"/>
    <w:rsid w:val="00D62C3A"/>
    <w:rsid w:val="00D74FF4"/>
    <w:rsid w:val="00DA741C"/>
    <w:rsid w:val="00DA762B"/>
    <w:rsid w:val="00DB49D1"/>
    <w:rsid w:val="00DC0CCB"/>
    <w:rsid w:val="00DD19AC"/>
    <w:rsid w:val="00DE0696"/>
    <w:rsid w:val="00E0044D"/>
    <w:rsid w:val="00E11CBD"/>
    <w:rsid w:val="00E2088B"/>
    <w:rsid w:val="00E2428F"/>
    <w:rsid w:val="00E26BA4"/>
    <w:rsid w:val="00E32267"/>
    <w:rsid w:val="00E37B9A"/>
    <w:rsid w:val="00E41B77"/>
    <w:rsid w:val="00E50D38"/>
    <w:rsid w:val="00E52562"/>
    <w:rsid w:val="00E61696"/>
    <w:rsid w:val="00E6350E"/>
    <w:rsid w:val="00E645F6"/>
    <w:rsid w:val="00E6542C"/>
    <w:rsid w:val="00E7226F"/>
    <w:rsid w:val="00E73403"/>
    <w:rsid w:val="00E918D3"/>
    <w:rsid w:val="00E924FB"/>
    <w:rsid w:val="00EA2676"/>
    <w:rsid w:val="00EA5A3C"/>
    <w:rsid w:val="00EC3ED7"/>
    <w:rsid w:val="00EC41F5"/>
    <w:rsid w:val="00ED1AB2"/>
    <w:rsid w:val="00ED2821"/>
    <w:rsid w:val="00EE6BE5"/>
    <w:rsid w:val="00EF2839"/>
    <w:rsid w:val="00F0043F"/>
    <w:rsid w:val="00F01C42"/>
    <w:rsid w:val="00F0393F"/>
    <w:rsid w:val="00F03BCC"/>
    <w:rsid w:val="00F12929"/>
    <w:rsid w:val="00F14AFA"/>
    <w:rsid w:val="00F15510"/>
    <w:rsid w:val="00F17E78"/>
    <w:rsid w:val="00F26EFA"/>
    <w:rsid w:val="00F3666B"/>
    <w:rsid w:val="00F5216F"/>
    <w:rsid w:val="00F54105"/>
    <w:rsid w:val="00F71B2E"/>
    <w:rsid w:val="00F811E1"/>
    <w:rsid w:val="00F814DC"/>
    <w:rsid w:val="00F9350C"/>
    <w:rsid w:val="00F95581"/>
    <w:rsid w:val="00F95D76"/>
    <w:rsid w:val="00F96FCF"/>
    <w:rsid w:val="00FA3277"/>
    <w:rsid w:val="00FA5A2C"/>
    <w:rsid w:val="00FC52DE"/>
    <w:rsid w:val="00FC66BA"/>
    <w:rsid w:val="00FD3F45"/>
    <w:rsid w:val="00FD40F0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5B251"/>
  <w15:chartTrackingRefBased/>
  <w15:docId w15:val="{118E5336-5EA5-463A-B5B2-C9C4805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6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B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I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4911"/>
    <w:pPr>
      <w:keepNext/>
      <w:keepLines/>
      <w:spacing w:before="40" w:after="0"/>
      <w:outlineLvl w:val="3"/>
    </w:pPr>
    <w:rPr>
      <w:rFonts w:eastAsiaTheme="majorEastAsia" w:cs="Arial"/>
      <w:iCs/>
      <w:u w:val="singl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E5F7A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6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81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83F"/>
    <w:pPr>
      <w:spacing w:before="120" w:after="120" w:line="240" w:lineRule="auto"/>
      <w:jc w:val="both"/>
    </w:pPr>
    <w:rPr>
      <w:rFonts w:ascii="Open Sans" w:hAnsi="Open Sans"/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83F"/>
    <w:rPr>
      <w:rFonts w:ascii="Open Sans" w:hAnsi="Open Sans"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83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41B"/>
    <w:pPr>
      <w:spacing w:before="0" w:after="160"/>
      <w:jc w:val="left"/>
    </w:pPr>
    <w:rPr>
      <w:rFonts w:asciiTheme="minorHAnsi" w:hAnsiTheme="minorHAns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41B"/>
    <w:rPr>
      <w:rFonts w:ascii="Open Sans" w:hAnsi="Open Sans"/>
      <w:b/>
      <w:bCs/>
      <w:sz w:val="20"/>
      <w:szCs w:val="20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474911"/>
    <w:rPr>
      <w:rFonts w:ascii="Arial" w:eastAsiaTheme="majorEastAsia" w:hAnsi="Arial" w:cs="Arial"/>
      <w:i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55B2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rsid w:val="005E5F7A"/>
    <w:rPr>
      <w:rFonts w:ascii="Arial" w:eastAsiaTheme="majorEastAsia" w:hAnsi="Arial" w:cs="Arial"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271AF"/>
    <w:pPr>
      <w:tabs>
        <w:tab w:val="center" w:pos="4513"/>
        <w:tab w:val="right" w:pos="9026"/>
      </w:tabs>
      <w:spacing w:after="0" w:line="240" w:lineRule="auto"/>
    </w:pPr>
    <w:rPr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D271AF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D271AF"/>
    <w:pPr>
      <w:tabs>
        <w:tab w:val="center" w:pos="4513"/>
        <w:tab w:val="right" w:pos="9026"/>
      </w:tabs>
      <w:spacing w:after="0" w:line="240" w:lineRule="auto"/>
    </w:pPr>
    <w:rPr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D271AF"/>
    <w:rPr>
      <w:lang w:val="en-IE"/>
    </w:rPr>
  </w:style>
  <w:style w:type="paragraph" w:styleId="ListParagraph">
    <w:name w:val="List Paragraph"/>
    <w:basedOn w:val="Normal"/>
    <w:uiPriority w:val="34"/>
    <w:qFormat/>
    <w:rsid w:val="00D271AF"/>
    <w:pPr>
      <w:ind w:left="720"/>
      <w:contextualSpacing/>
    </w:pPr>
    <w:rPr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D271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D271AF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table" w:styleId="TableGrid">
    <w:name w:val="Table Grid"/>
    <w:basedOn w:val="TableNormal"/>
    <w:uiPriority w:val="59"/>
    <w:rsid w:val="00D271AF"/>
    <w:pPr>
      <w:spacing w:after="0" w:line="240" w:lineRule="auto"/>
    </w:pPr>
    <w:rPr>
      <w:lang w:val="en-I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D271AF"/>
  </w:style>
  <w:style w:type="character" w:customStyle="1" w:styleId="eop">
    <w:name w:val="eop"/>
    <w:basedOn w:val="DefaultParagraphFont"/>
    <w:rsid w:val="00D271AF"/>
  </w:style>
  <w:style w:type="paragraph" w:styleId="TOC1">
    <w:name w:val="toc 1"/>
    <w:basedOn w:val="Normal"/>
    <w:next w:val="Normal"/>
    <w:autoRedefine/>
    <w:uiPriority w:val="39"/>
    <w:unhideWhenUsed/>
    <w:rsid w:val="00D271AF"/>
    <w:pPr>
      <w:spacing w:after="100"/>
    </w:pPr>
    <w:rPr>
      <w:lang w:val="en-IE"/>
    </w:rPr>
  </w:style>
  <w:style w:type="paragraph" w:styleId="TOC2">
    <w:name w:val="toc 2"/>
    <w:basedOn w:val="Normal"/>
    <w:next w:val="Normal"/>
    <w:autoRedefine/>
    <w:uiPriority w:val="39"/>
    <w:unhideWhenUsed/>
    <w:rsid w:val="00D271AF"/>
    <w:pPr>
      <w:spacing w:after="100"/>
      <w:ind w:left="220"/>
    </w:pPr>
    <w:rPr>
      <w:lang w:val="en-IE"/>
    </w:rPr>
  </w:style>
  <w:style w:type="paragraph" w:styleId="TOC3">
    <w:name w:val="toc 3"/>
    <w:basedOn w:val="Normal"/>
    <w:next w:val="Normal"/>
    <w:autoRedefine/>
    <w:uiPriority w:val="39"/>
    <w:unhideWhenUsed/>
    <w:rsid w:val="00D271AF"/>
    <w:pPr>
      <w:spacing w:after="100"/>
      <w:ind w:left="440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D271A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271AF"/>
    <w:pPr>
      <w:spacing w:after="0" w:line="240" w:lineRule="auto"/>
    </w:pPr>
    <w:rPr>
      <w:lang w:val="en-IE"/>
    </w:rPr>
  </w:style>
  <w:style w:type="paragraph" w:styleId="TOCHeading">
    <w:name w:val="TOC Heading"/>
    <w:basedOn w:val="Heading1"/>
    <w:next w:val="Normal"/>
    <w:uiPriority w:val="39"/>
    <w:unhideWhenUsed/>
    <w:qFormat/>
    <w:rsid w:val="00F96FCF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C8A9-794F-404B-9B43-BF4A1D2E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McLean</dc:creator>
  <cp:keywords/>
  <dc:description/>
  <cp:lastModifiedBy>Kristina Moody</cp:lastModifiedBy>
  <cp:revision>11</cp:revision>
  <dcterms:created xsi:type="dcterms:W3CDTF">2025-04-17T09:17:00Z</dcterms:created>
  <dcterms:modified xsi:type="dcterms:W3CDTF">2025-05-22T10:16:00Z</dcterms:modified>
</cp:coreProperties>
</file>